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03374" w14:textId="174D452F" w:rsidR="00F06BAF" w:rsidRDefault="00F06BAF" w:rsidP="00F06BAF">
      <w:pPr>
        <w:rPr>
          <w:rFonts w:cstheme="minorHAnsi"/>
          <w:sz w:val="22"/>
          <w:szCs w:val="22"/>
        </w:rPr>
      </w:pPr>
      <w:bookmarkStart w:id="0" w:name="_GoBack"/>
      <w:bookmarkEnd w:id="0"/>
      <w:r w:rsidRPr="002746DC">
        <w:rPr>
          <w:rStyle w:val="normaltextrun"/>
          <w:rFonts w:cstheme="minorHAnsi"/>
          <w:b/>
          <w:bCs/>
          <w:noProof/>
          <w:sz w:val="22"/>
          <w:szCs w:val="22"/>
          <w:lang w:val="en-US"/>
        </w:rPr>
        <w:drawing>
          <wp:anchor distT="0" distB="0" distL="114300" distR="114300" simplePos="0" relativeHeight="251660288" behindDoc="1" locked="0" layoutInCell="1" allowOverlap="1" wp14:anchorId="5602F904" wp14:editId="2F2877D2">
            <wp:simplePos x="0" y="0"/>
            <wp:positionH relativeFrom="margin">
              <wp:posOffset>2043007</wp:posOffset>
            </wp:positionH>
            <wp:positionV relativeFrom="paragraph">
              <wp:posOffset>156210</wp:posOffset>
            </wp:positionV>
            <wp:extent cx="2179320" cy="66802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9320" cy="668020"/>
                    </a:xfrm>
                    <a:prstGeom prst="rect">
                      <a:avLst/>
                    </a:prstGeom>
                  </pic:spPr>
                </pic:pic>
              </a:graphicData>
            </a:graphic>
            <wp14:sizeRelH relativeFrom="margin">
              <wp14:pctWidth>0</wp14:pctWidth>
            </wp14:sizeRelH>
            <wp14:sizeRelV relativeFrom="margin">
              <wp14:pctHeight>0</wp14:pctHeight>
            </wp14:sizeRelV>
          </wp:anchor>
        </w:drawing>
      </w:r>
    </w:p>
    <w:p w14:paraId="62D9144F" w14:textId="638A6062" w:rsidR="00F06BAF" w:rsidRDefault="00F06BAF" w:rsidP="00F06BAF">
      <w:pPr>
        <w:rPr>
          <w:rFonts w:cstheme="minorHAnsi"/>
          <w:sz w:val="22"/>
          <w:szCs w:val="22"/>
        </w:rPr>
      </w:pPr>
    </w:p>
    <w:p w14:paraId="69E6DE5F" w14:textId="5D54A765" w:rsidR="00F06BAF" w:rsidRDefault="00F06BAF" w:rsidP="00F06BAF">
      <w:pPr>
        <w:rPr>
          <w:rFonts w:cstheme="minorHAnsi"/>
          <w:sz w:val="22"/>
          <w:szCs w:val="22"/>
        </w:rPr>
      </w:pPr>
    </w:p>
    <w:p w14:paraId="361CFAD0" w14:textId="0A39CB56" w:rsidR="00F06BAF" w:rsidRDefault="00F06BAF" w:rsidP="00F06BAF">
      <w:pPr>
        <w:rPr>
          <w:rFonts w:cstheme="minorHAnsi"/>
          <w:sz w:val="22"/>
          <w:szCs w:val="22"/>
        </w:rPr>
      </w:pPr>
    </w:p>
    <w:p w14:paraId="68E2AAD5" w14:textId="29F68E69" w:rsidR="00F06BAF" w:rsidRDefault="00F06BAF" w:rsidP="00F06BAF">
      <w:pPr>
        <w:rPr>
          <w:rFonts w:cstheme="minorHAnsi"/>
          <w:sz w:val="22"/>
          <w:szCs w:val="22"/>
        </w:rPr>
      </w:pPr>
    </w:p>
    <w:p w14:paraId="4A232A9B" w14:textId="0FE31FF2" w:rsidR="000134EA" w:rsidRPr="00F06BAF" w:rsidRDefault="000134EA" w:rsidP="00F06BAF">
      <w:pPr>
        <w:rPr>
          <w:rStyle w:val="eop"/>
          <w:rFonts w:eastAsia="Times New Roman" w:cstheme="minorHAnsi"/>
          <w:sz w:val="22"/>
          <w:szCs w:val="22"/>
        </w:rPr>
      </w:pPr>
    </w:p>
    <w:p w14:paraId="62AAA3DF" w14:textId="28126B7D" w:rsidR="00542B52" w:rsidRPr="002746DC" w:rsidRDefault="00DA0A48" w:rsidP="000134EA">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b/>
          <w:bCs/>
          <w:sz w:val="22"/>
          <w:szCs w:val="22"/>
        </w:rPr>
        <w:t>Religious Studies 2126</w:t>
      </w:r>
      <w:r w:rsidR="003C65F3">
        <w:rPr>
          <w:rFonts w:asciiTheme="minorHAnsi" w:hAnsiTheme="minorHAnsi" w:cstheme="minorHAnsi"/>
          <w:b/>
          <w:bCs/>
          <w:sz w:val="22"/>
          <w:szCs w:val="22"/>
        </w:rPr>
        <w:t>F</w:t>
      </w:r>
      <w:r w:rsidR="00D55634">
        <w:rPr>
          <w:rFonts w:asciiTheme="minorHAnsi" w:hAnsiTheme="minorHAnsi" w:cstheme="minorHAnsi"/>
          <w:b/>
          <w:bCs/>
          <w:sz w:val="22"/>
          <w:szCs w:val="22"/>
        </w:rPr>
        <w:t xml:space="preserve"> – The Early Church to the Late Middle Ages</w:t>
      </w:r>
    </w:p>
    <w:p w14:paraId="475D7C60" w14:textId="1D7A6F20" w:rsidR="00542B52" w:rsidRPr="002746DC" w:rsidRDefault="00D55634" w:rsidP="00542B52">
      <w:pPr>
        <w:jc w:val="center"/>
        <w:rPr>
          <w:rFonts w:cstheme="minorHAnsi"/>
          <w:b/>
          <w:bCs/>
          <w:sz w:val="22"/>
          <w:szCs w:val="22"/>
        </w:rPr>
      </w:pPr>
      <w:r>
        <w:rPr>
          <w:rFonts w:cstheme="minorHAnsi"/>
          <w:b/>
          <w:bCs/>
          <w:sz w:val="22"/>
          <w:szCs w:val="22"/>
        </w:rPr>
        <w:t>Fall 2021</w:t>
      </w:r>
    </w:p>
    <w:p w14:paraId="68794AF6" w14:textId="77777777" w:rsidR="00542B52" w:rsidRPr="002746DC" w:rsidRDefault="00542B52" w:rsidP="00542B52">
      <w:pPr>
        <w:pBdr>
          <w:bottom w:val="single" w:sz="6" w:space="1" w:color="auto"/>
        </w:pBdr>
        <w:jc w:val="center"/>
        <w:rPr>
          <w:rFonts w:cstheme="minorHAnsi"/>
          <w:b/>
          <w:bCs/>
          <w:sz w:val="22"/>
          <w:szCs w:val="22"/>
        </w:rPr>
      </w:pPr>
    </w:p>
    <w:p w14:paraId="103DA247" w14:textId="77777777" w:rsidR="00542B52" w:rsidRPr="002746DC" w:rsidRDefault="00542B52" w:rsidP="00542B52">
      <w:pPr>
        <w:jc w:val="center"/>
        <w:rPr>
          <w:rFonts w:cstheme="minorHAnsi"/>
          <w:b/>
          <w:bCs/>
          <w:sz w:val="22"/>
          <w:szCs w:val="22"/>
        </w:rPr>
      </w:pPr>
    </w:p>
    <w:p w14:paraId="27872847" w14:textId="0A8CFC68" w:rsidR="00542B52" w:rsidRDefault="00542B52" w:rsidP="00542B52">
      <w:pPr>
        <w:rPr>
          <w:rFonts w:cstheme="minorHAnsi"/>
          <w:sz w:val="22"/>
          <w:szCs w:val="22"/>
        </w:rPr>
      </w:pPr>
    </w:p>
    <w:p w14:paraId="078FB212" w14:textId="77777777" w:rsidR="00C44CDE" w:rsidRPr="00C16458" w:rsidRDefault="00C44CDE" w:rsidP="00C44CDE">
      <w:pPr>
        <w:pStyle w:val="ListParagraph"/>
        <w:ind w:left="0"/>
        <w:rPr>
          <w:rFonts w:cstheme="minorHAnsi"/>
          <w:b/>
          <w:bCs/>
          <w:lang w:val="en-CA"/>
        </w:rPr>
      </w:pPr>
      <w:r w:rsidRPr="00C16458">
        <w:rPr>
          <w:rFonts w:cstheme="minorHAnsi"/>
          <w:b/>
          <w:bCs/>
          <w:lang w:val="en-CA"/>
        </w:rPr>
        <w:t>Course Information</w:t>
      </w:r>
    </w:p>
    <w:p w14:paraId="2EAF06E0" w14:textId="77777777" w:rsidR="00C44CDE" w:rsidRPr="00C16458" w:rsidRDefault="00C44CDE" w:rsidP="00C44CDE">
      <w:pPr>
        <w:pStyle w:val="ListParagraph"/>
        <w:ind w:left="0"/>
        <w:rPr>
          <w:rFonts w:cstheme="minorHAnsi"/>
          <w:b/>
          <w:bCs/>
          <w:lang w:val="en-CA"/>
        </w:rPr>
      </w:pPr>
    </w:p>
    <w:p w14:paraId="0BA78AE8" w14:textId="1EF886A3" w:rsidR="00C44CDE" w:rsidRDefault="00C44CDE" w:rsidP="00C44CDE">
      <w:pPr>
        <w:pStyle w:val="ListParagraph"/>
        <w:ind w:left="0"/>
        <w:rPr>
          <w:rFonts w:cstheme="minorHAnsi"/>
          <w:sz w:val="22"/>
          <w:szCs w:val="22"/>
          <w:lang w:val="en-CA"/>
        </w:rPr>
      </w:pPr>
      <w:r>
        <w:rPr>
          <w:rFonts w:cstheme="minorHAnsi"/>
          <w:sz w:val="22"/>
          <w:szCs w:val="22"/>
          <w:lang w:val="en-CA"/>
        </w:rPr>
        <w:t>Church History 2126F: The Early Church to the Late Middle Ages</w:t>
      </w:r>
    </w:p>
    <w:p w14:paraId="35889D5B" w14:textId="77777777" w:rsidR="00C44CDE" w:rsidRDefault="00C44CDE" w:rsidP="00C44CDE">
      <w:pPr>
        <w:pStyle w:val="ListParagraph"/>
        <w:ind w:left="0"/>
        <w:rPr>
          <w:rFonts w:cstheme="minorHAnsi"/>
          <w:sz w:val="22"/>
          <w:szCs w:val="22"/>
          <w:lang w:val="en-CA"/>
        </w:rPr>
      </w:pPr>
      <w:r>
        <w:rPr>
          <w:rFonts w:cstheme="minorHAnsi"/>
          <w:sz w:val="22"/>
          <w:szCs w:val="22"/>
          <w:lang w:val="en-CA"/>
        </w:rPr>
        <w:t>Wednesdays, 2:30-5:20</w:t>
      </w:r>
    </w:p>
    <w:p w14:paraId="550972F1" w14:textId="77777777" w:rsidR="00C44CDE" w:rsidRPr="00C16458" w:rsidRDefault="00C44CDE" w:rsidP="00C44CDE">
      <w:pPr>
        <w:pStyle w:val="ListParagraph"/>
        <w:ind w:left="0"/>
        <w:rPr>
          <w:rFonts w:cstheme="minorHAnsi"/>
          <w:sz w:val="22"/>
          <w:szCs w:val="22"/>
          <w:lang w:val="en-CA"/>
        </w:rPr>
      </w:pPr>
      <w:r>
        <w:rPr>
          <w:rFonts w:cstheme="minorHAnsi"/>
          <w:sz w:val="22"/>
          <w:szCs w:val="22"/>
          <w:lang w:val="en-CA"/>
        </w:rPr>
        <w:t>Room W104</w:t>
      </w:r>
    </w:p>
    <w:p w14:paraId="668B5AF2" w14:textId="77777777" w:rsidR="00C44CDE" w:rsidRPr="00C16458" w:rsidRDefault="00C44CDE" w:rsidP="00C44CDE">
      <w:pPr>
        <w:pStyle w:val="ListParagraph"/>
        <w:ind w:left="0"/>
        <w:rPr>
          <w:rFonts w:cstheme="minorHAnsi"/>
          <w:sz w:val="22"/>
          <w:szCs w:val="22"/>
          <w:lang w:val="en-CA"/>
        </w:rPr>
      </w:pPr>
    </w:p>
    <w:p w14:paraId="0B2CD620" w14:textId="77777777" w:rsidR="00C44CDE" w:rsidRPr="00C16458" w:rsidRDefault="00C44CDE" w:rsidP="00C44CDE">
      <w:pPr>
        <w:pStyle w:val="ListParagraph"/>
        <w:ind w:left="0"/>
        <w:rPr>
          <w:rFonts w:cstheme="minorHAnsi"/>
          <w:sz w:val="22"/>
          <w:szCs w:val="22"/>
          <w:lang w:val="en-CA"/>
        </w:rPr>
      </w:pPr>
      <w:r w:rsidRPr="00C16458">
        <w:rPr>
          <w:rFonts w:cstheme="minorHAnsi"/>
          <w:sz w:val="22"/>
          <w:szCs w:val="22"/>
          <w:lang w:val="en-CA"/>
        </w:rPr>
        <w:t>Instructor</w:t>
      </w:r>
      <w:r>
        <w:rPr>
          <w:rFonts w:cstheme="minorHAnsi"/>
          <w:sz w:val="22"/>
          <w:szCs w:val="22"/>
          <w:lang w:val="en-CA"/>
        </w:rPr>
        <w:t xml:space="preserve">: </w:t>
      </w:r>
      <w:r>
        <w:rPr>
          <w:rFonts w:cstheme="minorHAnsi"/>
          <w:sz w:val="22"/>
          <w:szCs w:val="22"/>
          <w:lang w:val="en-CA"/>
        </w:rPr>
        <w:tab/>
      </w:r>
      <w:r>
        <w:rPr>
          <w:rFonts w:cstheme="minorHAnsi"/>
          <w:sz w:val="22"/>
          <w:szCs w:val="22"/>
          <w:lang w:val="en-CA"/>
        </w:rPr>
        <w:tab/>
        <w:t>Dr. Stephen McClatchie</w:t>
      </w:r>
    </w:p>
    <w:p w14:paraId="521F45CB" w14:textId="77777777" w:rsidR="00C44CDE" w:rsidRPr="00C16458" w:rsidRDefault="00C44CDE" w:rsidP="00C44CDE">
      <w:pPr>
        <w:rPr>
          <w:rFonts w:cstheme="minorHAnsi"/>
          <w:sz w:val="22"/>
          <w:szCs w:val="22"/>
        </w:rPr>
      </w:pPr>
      <w:r w:rsidRPr="00C16458">
        <w:rPr>
          <w:rFonts w:cstheme="minorHAnsi"/>
          <w:sz w:val="22"/>
          <w:szCs w:val="22"/>
        </w:rPr>
        <w:t>Contact Information</w:t>
      </w:r>
      <w:r>
        <w:rPr>
          <w:rFonts w:cstheme="minorHAnsi"/>
          <w:sz w:val="22"/>
          <w:szCs w:val="22"/>
        </w:rPr>
        <w:t xml:space="preserve">: </w:t>
      </w:r>
      <w:r>
        <w:rPr>
          <w:rFonts w:cstheme="minorHAnsi"/>
          <w:sz w:val="22"/>
          <w:szCs w:val="22"/>
        </w:rPr>
        <w:tab/>
      </w:r>
      <w:hyperlink r:id="rId12" w:history="1">
        <w:r w:rsidRPr="003951FF">
          <w:rPr>
            <w:rStyle w:val="Hyperlink"/>
            <w:rFonts w:cstheme="minorHAnsi"/>
            <w:sz w:val="22"/>
            <w:szCs w:val="22"/>
          </w:rPr>
          <w:t>smcclatchie@huron.uwo.ca</w:t>
        </w:r>
      </w:hyperlink>
      <w:r>
        <w:rPr>
          <w:rFonts w:cstheme="minorHAnsi"/>
          <w:sz w:val="22"/>
          <w:szCs w:val="22"/>
        </w:rPr>
        <w:t xml:space="preserve"> </w:t>
      </w:r>
    </w:p>
    <w:p w14:paraId="14C5511E" w14:textId="77777777" w:rsidR="00C44CDE" w:rsidRPr="00C16458" w:rsidRDefault="00C44CDE" w:rsidP="00C44CDE">
      <w:pPr>
        <w:rPr>
          <w:rFonts w:cstheme="minorHAnsi"/>
          <w:sz w:val="22"/>
          <w:szCs w:val="22"/>
        </w:rPr>
      </w:pPr>
      <w:r w:rsidRPr="00C16458">
        <w:rPr>
          <w:rFonts w:cstheme="minorHAnsi"/>
          <w:sz w:val="22"/>
          <w:szCs w:val="22"/>
        </w:rPr>
        <w:t>Office Location</w:t>
      </w:r>
      <w:r>
        <w:rPr>
          <w:rFonts w:cstheme="minorHAnsi"/>
          <w:sz w:val="22"/>
          <w:szCs w:val="22"/>
        </w:rPr>
        <w:t xml:space="preserve">: </w:t>
      </w:r>
      <w:r>
        <w:rPr>
          <w:rFonts w:cstheme="minorHAnsi"/>
          <w:sz w:val="22"/>
          <w:szCs w:val="22"/>
        </w:rPr>
        <w:tab/>
        <w:t xml:space="preserve">A320A </w:t>
      </w:r>
    </w:p>
    <w:p w14:paraId="70C5B39A" w14:textId="77777777" w:rsidR="00C44CDE" w:rsidRDefault="00C44CDE" w:rsidP="00C44CDE">
      <w:pPr>
        <w:rPr>
          <w:rFonts w:cstheme="minorHAnsi"/>
          <w:sz w:val="22"/>
          <w:szCs w:val="22"/>
        </w:rPr>
      </w:pPr>
      <w:r w:rsidRPr="00C16458">
        <w:rPr>
          <w:rFonts w:cstheme="minorHAnsi"/>
          <w:sz w:val="22"/>
          <w:szCs w:val="22"/>
        </w:rPr>
        <w:t>Office Hours</w:t>
      </w:r>
      <w:r>
        <w:rPr>
          <w:rFonts w:cstheme="minorHAnsi"/>
          <w:sz w:val="22"/>
          <w:szCs w:val="22"/>
        </w:rPr>
        <w:t xml:space="preserve">: </w:t>
      </w:r>
      <w:r>
        <w:rPr>
          <w:rFonts w:cstheme="minorHAnsi"/>
          <w:sz w:val="22"/>
          <w:szCs w:val="22"/>
        </w:rPr>
        <w:tab/>
      </w:r>
      <w:r>
        <w:rPr>
          <w:rFonts w:cstheme="minorHAnsi"/>
          <w:sz w:val="22"/>
          <w:szCs w:val="22"/>
        </w:rPr>
        <w:tab/>
        <w:t xml:space="preserve">Fridays, 1:30-3:00 p.m. – in person or on Zoom </w:t>
      </w:r>
    </w:p>
    <w:p w14:paraId="6B8814A0" w14:textId="77777777" w:rsidR="00C44CDE" w:rsidRDefault="000B05F2" w:rsidP="00C44CDE">
      <w:pPr>
        <w:ind w:left="2160"/>
        <w:rPr>
          <w:rFonts w:cstheme="minorHAnsi"/>
          <w:sz w:val="22"/>
          <w:szCs w:val="22"/>
        </w:rPr>
      </w:pPr>
      <w:hyperlink r:id="rId13" w:history="1">
        <w:r w:rsidR="00C44CDE" w:rsidRPr="003951FF">
          <w:rPr>
            <w:rStyle w:val="Hyperlink"/>
            <w:rFonts w:cstheme="minorHAnsi"/>
            <w:sz w:val="22"/>
            <w:szCs w:val="22"/>
            <w:lang w:val="en-GB"/>
          </w:rPr>
          <w:t>https://westernuniversity.zoom.us/j/91815447321</w:t>
        </w:r>
      </w:hyperlink>
      <w:r w:rsidR="00C44CDE">
        <w:rPr>
          <w:rFonts w:cstheme="minorHAnsi"/>
          <w:sz w:val="22"/>
          <w:szCs w:val="22"/>
          <w:lang w:val="en-GB"/>
        </w:rPr>
        <w:t xml:space="preserve"> </w:t>
      </w:r>
    </w:p>
    <w:p w14:paraId="5E8C3DBA" w14:textId="77777777" w:rsidR="00C44CDE" w:rsidRPr="00C16458" w:rsidRDefault="00C44CDE" w:rsidP="00C44CDE">
      <w:pPr>
        <w:ind w:left="2160"/>
        <w:rPr>
          <w:rFonts w:cstheme="minorHAnsi"/>
          <w:sz w:val="22"/>
          <w:szCs w:val="22"/>
        </w:rPr>
      </w:pPr>
      <w:r w:rsidRPr="00EF5D10">
        <w:rPr>
          <w:rFonts w:cstheme="minorHAnsi"/>
          <w:sz w:val="22"/>
          <w:szCs w:val="22"/>
          <w:lang w:val="en-GB"/>
        </w:rPr>
        <w:t>Meeting ID: 918 1544 7321</w:t>
      </w:r>
    </w:p>
    <w:p w14:paraId="4528EF4C" w14:textId="77777777" w:rsidR="00C44CDE" w:rsidRPr="00EF5D10" w:rsidRDefault="00C44CDE" w:rsidP="00C44CDE">
      <w:pPr>
        <w:rPr>
          <w:rFonts w:cstheme="minorHAnsi"/>
          <w:sz w:val="22"/>
          <w:szCs w:val="22"/>
        </w:rPr>
      </w:pPr>
    </w:p>
    <w:p w14:paraId="4E711192" w14:textId="77777777" w:rsidR="00C44CDE" w:rsidRPr="00C16458" w:rsidRDefault="00C44CDE" w:rsidP="00C44CDE">
      <w:pPr>
        <w:rPr>
          <w:rFonts w:cstheme="minorHAnsi"/>
          <w:b/>
          <w:bCs/>
        </w:rPr>
      </w:pPr>
      <w:r w:rsidRPr="00C16458">
        <w:rPr>
          <w:rFonts w:cstheme="minorHAnsi"/>
          <w:b/>
          <w:bCs/>
        </w:rPr>
        <w:t>Course Description</w:t>
      </w:r>
    </w:p>
    <w:p w14:paraId="62BBFB82" w14:textId="77777777" w:rsidR="00C44CDE" w:rsidRDefault="00C44CDE" w:rsidP="00C44CDE">
      <w:pPr>
        <w:rPr>
          <w:rFonts w:cstheme="minorHAnsi"/>
          <w:b/>
          <w:bCs/>
        </w:rPr>
      </w:pPr>
    </w:p>
    <w:p w14:paraId="60AC9286" w14:textId="77777777" w:rsidR="00C44CDE" w:rsidRPr="00F50DC4" w:rsidRDefault="00C44CDE" w:rsidP="00C44CDE">
      <w:pPr>
        <w:rPr>
          <w:rFonts w:cstheme="minorHAnsi"/>
          <w:sz w:val="22"/>
          <w:szCs w:val="22"/>
        </w:rPr>
      </w:pPr>
      <w:r w:rsidRPr="00F50DC4">
        <w:rPr>
          <w:rFonts w:cstheme="minorHAnsi"/>
          <w:sz w:val="22"/>
          <w:szCs w:val="22"/>
        </w:rPr>
        <w:t xml:space="preserve">The course will trace the social, cultural, political, spiritual, and theological history of the Christian Church from its apostolic beginnings to the early sixteenth century, just before Luther sets in motion the events that led to the various ecclesial reformations of that century. The material will be addressed largely through lectures, class discussion, and assigned reading. </w:t>
      </w:r>
    </w:p>
    <w:p w14:paraId="06CB337E" w14:textId="300F7EF9" w:rsidR="00542B52" w:rsidRDefault="00542B52" w:rsidP="00F85412">
      <w:pPr>
        <w:rPr>
          <w:rFonts w:cstheme="minorHAnsi"/>
          <w:sz w:val="22"/>
          <w:szCs w:val="22"/>
        </w:rPr>
      </w:pPr>
    </w:p>
    <w:p w14:paraId="1A701FCC" w14:textId="77777777" w:rsidR="0035580D" w:rsidRPr="00C16458" w:rsidRDefault="0035580D" w:rsidP="0035580D">
      <w:pPr>
        <w:rPr>
          <w:rFonts w:cstheme="minorHAnsi"/>
          <w:b/>
          <w:bCs/>
        </w:rPr>
      </w:pPr>
      <w:r w:rsidRPr="00C16458">
        <w:rPr>
          <w:rFonts w:cstheme="minorHAnsi"/>
          <w:b/>
          <w:bCs/>
        </w:rPr>
        <w:t>Course Learning Outcomes</w:t>
      </w:r>
    </w:p>
    <w:p w14:paraId="5A8088F5" w14:textId="77777777" w:rsidR="0035580D" w:rsidRDefault="0035580D" w:rsidP="0035580D">
      <w:pPr>
        <w:rPr>
          <w:rFonts w:cstheme="minorHAnsi"/>
          <w:sz w:val="22"/>
          <w:szCs w:val="22"/>
        </w:rPr>
      </w:pPr>
    </w:p>
    <w:p w14:paraId="10131385" w14:textId="77777777" w:rsidR="0035580D" w:rsidRPr="00F50DC4" w:rsidRDefault="0035580D" w:rsidP="0035580D">
      <w:pPr>
        <w:rPr>
          <w:rFonts w:cstheme="minorHAnsi"/>
          <w:sz w:val="22"/>
          <w:szCs w:val="22"/>
        </w:rPr>
      </w:pPr>
      <w:r w:rsidRPr="00F50DC4">
        <w:rPr>
          <w:rFonts w:cstheme="minorHAnsi"/>
          <w:sz w:val="22"/>
          <w:szCs w:val="22"/>
        </w:rPr>
        <w:t>Upon successful completion of this course, a student should be able to:</w:t>
      </w:r>
    </w:p>
    <w:p w14:paraId="46E09A1A" w14:textId="77777777" w:rsidR="0035580D" w:rsidRPr="00F50DC4" w:rsidRDefault="0035580D" w:rsidP="0035580D">
      <w:pPr>
        <w:rPr>
          <w:rFonts w:cstheme="minorHAnsi"/>
          <w:sz w:val="22"/>
          <w:szCs w:val="22"/>
        </w:rPr>
      </w:pPr>
    </w:p>
    <w:p w14:paraId="3184A78B" w14:textId="77777777" w:rsidR="0035580D" w:rsidRPr="00F50DC4" w:rsidRDefault="0035580D" w:rsidP="0035580D">
      <w:pPr>
        <w:numPr>
          <w:ilvl w:val="0"/>
          <w:numId w:val="17"/>
        </w:numPr>
        <w:rPr>
          <w:rFonts w:cstheme="minorHAnsi"/>
          <w:sz w:val="22"/>
          <w:szCs w:val="22"/>
        </w:rPr>
      </w:pPr>
      <w:r w:rsidRPr="00F50DC4">
        <w:rPr>
          <w:rFonts w:cstheme="minorHAnsi"/>
          <w:sz w:val="22"/>
          <w:szCs w:val="22"/>
        </w:rPr>
        <w:t>Demonstrate an understanding of the origin, expansion, and development of the Christian Church; its doctrines and conflicts; and its relationship to the wider world from its origins to the early 16</w:t>
      </w:r>
      <w:r w:rsidRPr="00F50DC4">
        <w:rPr>
          <w:rFonts w:cstheme="minorHAnsi"/>
          <w:sz w:val="22"/>
          <w:szCs w:val="22"/>
          <w:vertAlign w:val="superscript"/>
        </w:rPr>
        <w:t>th</w:t>
      </w:r>
      <w:r w:rsidRPr="00F50DC4">
        <w:rPr>
          <w:rFonts w:cstheme="minorHAnsi"/>
          <w:sz w:val="22"/>
          <w:szCs w:val="22"/>
        </w:rPr>
        <w:t xml:space="preserve"> century;</w:t>
      </w:r>
    </w:p>
    <w:p w14:paraId="491C6001" w14:textId="77777777" w:rsidR="0035580D" w:rsidRPr="00F50DC4" w:rsidRDefault="0035580D" w:rsidP="0035580D">
      <w:pPr>
        <w:numPr>
          <w:ilvl w:val="0"/>
          <w:numId w:val="17"/>
        </w:numPr>
        <w:rPr>
          <w:rFonts w:cstheme="minorHAnsi"/>
          <w:sz w:val="22"/>
          <w:szCs w:val="22"/>
        </w:rPr>
      </w:pPr>
      <w:r w:rsidRPr="00F50DC4">
        <w:rPr>
          <w:rFonts w:cstheme="minorHAnsi"/>
          <w:sz w:val="22"/>
          <w:szCs w:val="22"/>
        </w:rPr>
        <w:t>Identify and explain the significance of key historical figures in church history (lay and ordained leaders, emperors and monarchs, theologians etc.);</w:t>
      </w:r>
    </w:p>
    <w:p w14:paraId="609BDE67" w14:textId="77777777" w:rsidR="0035580D" w:rsidRPr="00F50DC4" w:rsidRDefault="0035580D" w:rsidP="0035580D">
      <w:pPr>
        <w:numPr>
          <w:ilvl w:val="0"/>
          <w:numId w:val="17"/>
        </w:numPr>
        <w:rPr>
          <w:rFonts w:cstheme="minorHAnsi"/>
          <w:sz w:val="22"/>
          <w:szCs w:val="22"/>
        </w:rPr>
      </w:pPr>
      <w:r w:rsidRPr="00F50DC4">
        <w:rPr>
          <w:rFonts w:cstheme="minorHAnsi"/>
          <w:sz w:val="22"/>
          <w:szCs w:val="22"/>
        </w:rPr>
        <w:t xml:space="preserve">Explain the origin and impact of the principal heresies and heretical movements condemned by the Church; </w:t>
      </w:r>
    </w:p>
    <w:p w14:paraId="56AFFFAA" w14:textId="77777777" w:rsidR="0035580D" w:rsidRPr="00F50DC4" w:rsidRDefault="0035580D" w:rsidP="0035580D">
      <w:pPr>
        <w:numPr>
          <w:ilvl w:val="0"/>
          <w:numId w:val="17"/>
        </w:numPr>
        <w:rPr>
          <w:rFonts w:cstheme="minorHAnsi"/>
          <w:sz w:val="22"/>
          <w:szCs w:val="22"/>
        </w:rPr>
      </w:pPr>
      <w:r w:rsidRPr="00F50DC4">
        <w:rPr>
          <w:rFonts w:cstheme="minorHAnsi"/>
          <w:sz w:val="22"/>
          <w:szCs w:val="22"/>
        </w:rPr>
        <w:t>Identify the conditions and problems in the Church that led to the reformations of the 16</w:t>
      </w:r>
      <w:r w:rsidRPr="00F50DC4">
        <w:rPr>
          <w:rFonts w:cstheme="minorHAnsi"/>
          <w:sz w:val="22"/>
          <w:szCs w:val="22"/>
          <w:vertAlign w:val="superscript"/>
        </w:rPr>
        <w:t>th</w:t>
      </w:r>
      <w:r w:rsidRPr="00F50DC4">
        <w:rPr>
          <w:rFonts w:cstheme="minorHAnsi"/>
          <w:sz w:val="22"/>
          <w:szCs w:val="22"/>
        </w:rPr>
        <w:t xml:space="preserve"> century; </w:t>
      </w:r>
    </w:p>
    <w:p w14:paraId="38F00C54" w14:textId="77777777" w:rsidR="0035580D" w:rsidRPr="00F50DC4" w:rsidRDefault="0035580D" w:rsidP="0035580D">
      <w:pPr>
        <w:numPr>
          <w:ilvl w:val="0"/>
          <w:numId w:val="17"/>
        </w:numPr>
        <w:rPr>
          <w:rFonts w:cstheme="minorHAnsi"/>
          <w:sz w:val="22"/>
          <w:szCs w:val="22"/>
        </w:rPr>
      </w:pPr>
      <w:r w:rsidRPr="00F50DC4">
        <w:rPr>
          <w:rFonts w:cstheme="minorHAnsi"/>
          <w:sz w:val="22"/>
          <w:szCs w:val="22"/>
        </w:rPr>
        <w:t xml:space="preserve">Draw connections between selected aspects of church history (such as forms of catechesis, piety, and devotion; anti-Semitism; the Crusades) and contemporary practices and issues; </w:t>
      </w:r>
    </w:p>
    <w:p w14:paraId="6C15B7BF" w14:textId="77777777" w:rsidR="0035580D" w:rsidRPr="00F50DC4" w:rsidRDefault="0035580D" w:rsidP="0035580D">
      <w:pPr>
        <w:numPr>
          <w:ilvl w:val="0"/>
          <w:numId w:val="17"/>
        </w:numPr>
        <w:rPr>
          <w:rFonts w:cstheme="minorHAnsi"/>
          <w:sz w:val="22"/>
          <w:szCs w:val="22"/>
        </w:rPr>
      </w:pPr>
      <w:r w:rsidRPr="00F50DC4">
        <w:rPr>
          <w:rFonts w:cstheme="minorHAnsi"/>
          <w:sz w:val="22"/>
          <w:szCs w:val="22"/>
        </w:rPr>
        <w:t xml:space="preserve">Understand the difference between and interrelationship of church history and theology; </w:t>
      </w:r>
    </w:p>
    <w:p w14:paraId="1837144C" w14:textId="77777777" w:rsidR="0035580D" w:rsidRPr="00F50DC4" w:rsidRDefault="0035580D" w:rsidP="0035580D">
      <w:pPr>
        <w:numPr>
          <w:ilvl w:val="0"/>
          <w:numId w:val="17"/>
        </w:numPr>
        <w:rPr>
          <w:rFonts w:cstheme="minorHAnsi"/>
          <w:sz w:val="22"/>
          <w:szCs w:val="22"/>
        </w:rPr>
      </w:pPr>
      <w:r w:rsidRPr="00F50DC4">
        <w:rPr>
          <w:rFonts w:cstheme="minorHAnsi"/>
          <w:sz w:val="22"/>
          <w:szCs w:val="22"/>
        </w:rPr>
        <w:lastRenderedPageBreak/>
        <w:t>Demonstrate an ability to read, interpret, and assess historical documents and sources;</w:t>
      </w:r>
    </w:p>
    <w:p w14:paraId="14126F78" w14:textId="77777777" w:rsidR="0035580D" w:rsidRPr="00F50DC4" w:rsidRDefault="0035580D" w:rsidP="0035580D">
      <w:pPr>
        <w:numPr>
          <w:ilvl w:val="0"/>
          <w:numId w:val="17"/>
        </w:numPr>
        <w:rPr>
          <w:rFonts w:cstheme="minorHAnsi"/>
          <w:sz w:val="22"/>
          <w:szCs w:val="22"/>
        </w:rPr>
      </w:pPr>
      <w:r w:rsidRPr="00F50DC4">
        <w:rPr>
          <w:rFonts w:cstheme="minorHAnsi"/>
          <w:sz w:val="22"/>
          <w:szCs w:val="22"/>
        </w:rPr>
        <w:t>Articulate the relevance of historical study to contemporary issues.</w:t>
      </w:r>
    </w:p>
    <w:p w14:paraId="224B097D" w14:textId="77777777" w:rsidR="0035580D" w:rsidRDefault="0035580D" w:rsidP="0035580D">
      <w:pPr>
        <w:rPr>
          <w:rFonts w:cstheme="minorHAnsi"/>
          <w:sz w:val="22"/>
          <w:szCs w:val="22"/>
        </w:rPr>
      </w:pPr>
    </w:p>
    <w:p w14:paraId="33B7D169" w14:textId="77777777" w:rsidR="0035580D" w:rsidRPr="00C16458" w:rsidRDefault="0035580D" w:rsidP="0035580D">
      <w:pPr>
        <w:rPr>
          <w:rFonts w:cstheme="minorHAnsi"/>
          <w:sz w:val="22"/>
          <w:szCs w:val="22"/>
        </w:rPr>
      </w:pPr>
    </w:p>
    <w:p w14:paraId="2DE96A2F" w14:textId="77777777" w:rsidR="0035580D" w:rsidRPr="00C16458" w:rsidRDefault="0035580D" w:rsidP="0035580D">
      <w:pPr>
        <w:rPr>
          <w:rFonts w:cstheme="minorHAnsi"/>
          <w:b/>
          <w:bCs/>
        </w:rPr>
      </w:pPr>
      <w:r w:rsidRPr="00C16458">
        <w:rPr>
          <w:rFonts w:cstheme="minorHAnsi"/>
          <w:b/>
          <w:bCs/>
        </w:rPr>
        <w:t>Textbooks and Course Materials</w:t>
      </w:r>
    </w:p>
    <w:p w14:paraId="6E9B5A06" w14:textId="77777777" w:rsidR="0035580D" w:rsidRDefault="0035580D" w:rsidP="0035580D">
      <w:pPr>
        <w:rPr>
          <w:rFonts w:cstheme="minorHAnsi"/>
          <w:sz w:val="22"/>
          <w:szCs w:val="22"/>
        </w:rPr>
      </w:pPr>
    </w:p>
    <w:p w14:paraId="58D986EC" w14:textId="77777777" w:rsidR="0035580D" w:rsidRPr="005F2651" w:rsidRDefault="0035580D" w:rsidP="0035580D">
      <w:pPr>
        <w:ind w:left="720" w:hanging="720"/>
        <w:rPr>
          <w:rFonts w:cstheme="minorHAnsi"/>
          <w:bCs/>
          <w:sz w:val="22"/>
          <w:szCs w:val="22"/>
        </w:rPr>
      </w:pPr>
      <w:r w:rsidRPr="005F2651">
        <w:rPr>
          <w:rFonts w:cstheme="minorHAnsi"/>
          <w:bCs/>
          <w:sz w:val="22"/>
          <w:szCs w:val="22"/>
        </w:rPr>
        <w:t xml:space="preserve">Bettenson, Henry and Chris Maunder. </w:t>
      </w:r>
      <w:r w:rsidRPr="005F2651">
        <w:rPr>
          <w:rFonts w:cstheme="minorHAnsi"/>
          <w:bCs/>
          <w:i/>
          <w:sz w:val="22"/>
          <w:szCs w:val="22"/>
        </w:rPr>
        <w:t>Documents of the Christian Church</w:t>
      </w:r>
      <w:r w:rsidRPr="005F2651">
        <w:rPr>
          <w:rFonts w:cstheme="minorHAnsi"/>
          <w:bCs/>
          <w:sz w:val="22"/>
          <w:szCs w:val="22"/>
        </w:rPr>
        <w:t>. 4</w:t>
      </w:r>
      <w:r w:rsidRPr="005F2651">
        <w:rPr>
          <w:rFonts w:cstheme="minorHAnsi"/>
          <w:bCs/>
          <w:sz w:val="22"/>
          <w:szCs w:val="22"/>
          <w:vertAlign w:val="superscript"/>
        </w:rPr>
        <w:t>th</w:t>
      </w:r>
      <w:r w:rsidRPr="005F2651">
        <w:rPr>
          <w:rFonts w:cstheme="minorHAnsi"/>
          <w:bCs/>
          <w:sz w:val="22"/>
          <w:szCs w:val="22"/>
        </w:rPr>
        <w:t xml:space="preserve"> ed. Oxford: Oxford University Press, 2011. [Will also be required for 5106B/2127G in Winter Term.]</w:t>
      </w:r>
    </w:p>
    <w:p w14:paraId="2C19F78F" w14:textId="77777777" w:rsidR="0035580D" w:rsidRPr="005F2651" w:rsidRDefault="0035580D" w:rsidP="0035580D">
      <w:pPr>
        <w:rPr>
          <w:rFonts w:cstheme="minorHAnsi"/>
          <w:bCs/>
          <w:sz w:val="22"/>
          <w:szCs w:val="22"/>
        </w:rPr>
      </w:pPr>
    </w:p>
    <w:p w14:paraId="7B3AEB08" w14:textId="77777777" w:rsidR="0035580D" w:rsidRPr="005F2651" w:rsidRDefault="0035580D" w:rsidP="0035580D">
      <w:pPr>
        <w:rPr>
          <w:rFonts w:cstheme="minorHAnsi"/>
          <w:bCs/>
          <w:sz w:val="22"/>
          <w:szCs w:val="22"/>
        </w:rPr>
      </w:pPr>
      <w:r w:rsidRPr="005F2651">
        <w:rPr>
          <w:rFonts w:cstheme="minorHAnsi"/>
          <w:bCs/>
          <w:sz w:val="22"/>
          <w:szCs w:val="22"/>
        </w:rPr>
        <w:t xml:space="preserve">Chadwick, Henry. </w:t>
      </w:r>
      <w:r w:rsidRPr="005F2651">
        <w:rPr>
          <w:rFonts w:cstheme="minorHAnsi"/>
          <w:bCs/>
          <w:i/>
          <w:sz w:val="22"/>
          <w:szCs w:val="22"/>
        </w:rPr>
        <w:t>The Early Church</w:t>
      </w:r>
      <w:r w:rsidRPr="005F2651">
        <w:rPr>
          <w:rFonts w:cstheme="minorHAnsi"/>
          <w:bCs/>
          <w:sz w:val="22"/>
          <w:szCs w:val="22"/>
        </w:rPr>
        <w:t>. Rev. ed. London: Penguin Books, 1993.</w:t>
      </w:r>
    </w:p>
    <w:p w14:paraId="1E579A0E" w14:textId="77777777" w:rsidR="0035580D" w:rsidRPr="005F2651" w:rsidRDefault="0035580D" w:rsidP="0035580D">
      <w:pPr>
        <w:rPr>
          <w:rFonts w:cstheme="minorHAnsi"/>
          <w:bCs/>
          <w:sz w:val="22"/>
          <w:szCs w:val="22"/>
        </w:rPr>
      </w:pPr>
    </w:p>
    <w:p w14:paraId="21BDC036" w14:textId="77777777" w:rsidR="0035580D" w:rsidRPr="005F2651" w:rsidRDefault="0035580D" w:rsidP="0035580D">
      <w:pPr>
        <w:ind w:left="720" w:hanging="720"/>
        <w:rPr>
          <w:rFonts w:cstheme="minorHAnsi"/>
          <w:bCs/>
          <w:sz w:val="22"/>
          <w:szCs w:val="22"/>
        </w:rPr>
      </w:pPr>
      <w:r w:rsidRPr="005F2651">
        <w:rPr>
          <w:rFonts w:cstheme="minorHAnsi"/>
          <w:bCs/>
          <w:sz w:val="22"/>
          <w:szCs w:val="22"/>
        </w:rPr>
        <w:t xml:space="preserve">Madigan, Kevin. </w:t>
      </w:r>
      <w:r w:rsidRPr="005F2651">
        <w:rPr>
          <w:rFonts w:cstheme="minorHAnsi"/>
          <w:bCs/>
          <w:i/>
          <w:sz w:val="22"/>
          <w:szCs w:val="22"/>
        </w:rPr>
        <w:t>Medieval Christianity : A New History</w:t>
      </w:r>
      <w:r w:rsidRPr="005F2651">
        <w:rPr>
          <w:rFonts w:cstheme="minorHAnsi"/>
          <w:bCs/>
          <w:sz w:val="22"/>
          <w:szCs w:val="22"/>
        </w:rPr>
        <w:t>. New Haven &amp; London: Yale University Press, 2015.</w:t>
      </w:r>
    </w:p>
    <w:p w14:paraId="0783A925" w14:textId="77777777" w:rsidR="0035580D" w:rsidRPr="005F2651" w:rsidRDefault="0035580D" w:rsidP="0035580D">
      <w:pPr>
        <w:rPr>
          <w:rFonts w:cstheme="minorHAnsi"/>
          <w:bCs/>
          <w:sz w:val="22"/>
          <w:szCs w:val="22"/>
        </w:rPr>
      </w:pPr>
    </w:p>
    <w:p w14:paraId="60FC9587" w14:textId="77777777" w:rsidR="0035580D" w:rsidRPr="005F2651" w:rsidRDefault="0035580D" w:rsidP="0035580D">
      <w:pPr>
        <w:rPr>
          <w:rFonts w:cstheme="minorHAnsi"/>
          <w:bCs/>
          <w:sz w:val="22"/>
          <w:szCs w:val="22"/>
        </w:rPr>
      </w:pPr>
      <w:r w:rsidRPr="005F2651">
        <w:rPr>
          <w:rFonts w:cstheme="minorHAnsi"/>
          <w:bCs/>
          <w:i/>
          <w:sz w:val="22"/>
          <w:szCs w:val="22"/>
        </w:rPr>
        <w:t xml:space="preserve">These texts are available at the Western Bookstore. All are available as e-books as well. </w:t>
      </w:r>
    </w:p>
    <w:p w14:paraId="550158DF" w14:textId="77777777" w:rsidR="0035580D" w:rsidRDefault="0035580D" w:rsidP="0035580D">
      <w:pPr>
        <w:rPr>
          <w:rFonts w:cstheme="minorHAnsi"/>
          <w:sz w:val="22"/>
          <w:szCs w:val="22"/>
        </w:rPr>
      </w:pPr>
    </w:p>
    <w:p w14:paraId="2FBB5461" w14:textId="77777777" w:rsidR="0035580D" w:rsidRPr="00617428" w:rsidRDefault="0035580D" w:rsidP="0035580D">
      <w:pPr>
        <w:pBdr>
          <w:top w:val="single" w:sz="4" w:space="1" w:color="auto"/>
          <w:left w:val="single" w:sz="4" w:space="4" w:color="auto"/>
          <w:bottom w:val="single" w:sz="4" w:space="1" w:color="auto"/>
          <w:right w:val="single" w:sz="4" w:space="4" w:color="auto"/>
        </w:pBdr>
        <w:rPr>
          <w:rFonts w:cstheme="minorHAnsi"/>
          <w:bCs/>
          <w:sz w:val="22"/>
          <w:szCs w:val="22"/>
        </w:rPr>
      </w:pPr>
      <w:r w:rsidRPr="00617428">
        <w:rPr>
          <w:rFonts w:cstheme="minorHAnsi"/>
          <w:b/>
          <w:sz w:val="22"/>
          <w:szCs w:val="22"/>
        </w:rPr>
        <w:t>A word about the textbooks and assigned reading</w:t>
      </w:r>
      <w:r w:rsidRPr="00617428">
        <w:rPr>
          <w:rFonts w:cstheme="minorHAnsi"/>
          <w:bCs/>
          <w:sz w:val="22"/>
          <w:szCs w:val="22"/>
        </w:rPr>
        <w:t xml:space="preserve">: </w:t>
      </w:r>
    </w:p>
    <w:p w14:paraId="40A0E042" w14:textId="77777777" w:rsidR="0035580D" w:rsidRPr="00617428" w:rsidRDefault="0035580D" w:rsidP="0035580D">
      <w:pPr>
        <w:pBdr>
          <w:top w:val="single" w:sz="4" w:space="1" w:color="auto"/>
          <w:left w:val="single" w:sz="4" w:space="4" w:color="auto"/>
          <w:bottom w:val="single" w:sz="4" w:space="1" w:color="auto"/>
          <w:right w:val="single" w:sz="4" w:space="4" w:color="auto"/>
        </w:pBdr>
        <w:rPr>
          <w:rFonts w:cstheme="minorHAnsi"/>
          <w:bCs/>
          <w:sz w:val="22"/>
          <w:szCs w:val="22"/>
        </w:rPr>
      </w:pPr>
    </w:p>
    <w:p w14:paraId="76C827B4" w14:textId="77777777" w:rsidR="0035580D" w:rsidRPr="00617428" w:rsidRDefault="0035580D" w:rsidP="0035580D">
      <w:pPr>
        <w:pBdr>
          <w:top w:val="single" w:sz="4" w:space="1" w:color="auto"/>
          <w:left w:val="single" w:sz="4" w:space="4" w:color="auto"/>
          <w:bottom w:val="single" w:sz="4" w:space="1" w:color="auto"/>
          <w:right w:val="single" w:sz="4" w:space="4" w:color="auto"/>
        </w:pBdr>
        <w:rPr>
          <w:rFonts w:cstheme="minorHAnsi"/>
          <w:bCs/>
          <w:sz w:val="22"/>
          <w:szCs w:val="22"/>
        </w:rPr>
      </w:pPr>
      <w:r w:rsidRPr="00617428">
        <w:rPr>
          <w:rFonts w:cstheme="minorHAnsi"/>
          <w:bCs/>
          <w:sz w:val="22"/>
          <w:szCs w:val="22"/>
        </w:rPr>
        <w:t xml:space="preserve">There is a lot of reading in this course. Do your best to keep up! We will read most of Chadwick’s </w:t>
      </w:r>
      <w:r w:rsidRPr="00617428">
        <w:rPr>
          <w:rFonts w:cstheme="minorHAnsi"/>
          <w:bCs/>
          <w:i/>
          <w:sz w:val="22"/>
          <w:szCs w:val="22"/>
        </w:rPr>
        <w:t>The Early Church</w:t>
      </w:r>
      <w:r w:rsidRPr="00617428">
        <w:rPr>
          <w:rFonts w:cstheme="minorHAnsi"/>
          <w:bCs/>
          <w:sz w:val="22"/>
          <w:szCs w:val="22"/>
        </w:rPr>
        <w:t xml:space="preserve"> and all of Madigan’s </w:t>
      </w:r>
      <w:r w:rsidRPr="00617428">
        <w:rPr>
          <w:rFonts w:cstheme="minorHAnsi"/>
          <w:bCs/>
          <w:i/>
          <w:sz w:val="22"/>
          <w:szCs w:val="22"/>
        </w:rPr>
        <w:t>Medieval Christianity</w:t>
      </w:r>
      <w:r w:rsidRPr="00617428">
        <w:rPr>
          <w:rFonts w:cstheme="minorHAnsi"/>
          <w:bCs/>
          <w:sz w:val="22"/>
          <w:szCs w:val="22"/>
        </w:rPr>
        <w:t xml:space="preserve">. Chadwick’s book, in particular, is difficult because he assumes a certain amount of historical knowledge by the reader, which allows him to take some chronological liberties; it’s easy to get confused so don’t be discouraged. It is also </w:t>
      </w:r>
      <w:r w:rsidRPr="00617428">
        <w:rPr>
          <w:rFonts w:cstheme="minorHAnsi"/>
          <w:bCs/>
          <w:i/>
          <w:sz w:val="22"/>
          <w:szCs w:val="22"/>
        </w:rPr>
        <w:t>very</w:t>
      </w:r>
      <w:r w:rsidRPr="00617428">
        <w:rPr>
          <w:rFonts w:cstheme="minorHAnsi"/>
          <w:bCs/>
          <w:sz w:val="22"/>
          <w:szCs w:val="22"/>
        </w:rPr>
        <w:t xml:space="preserve"> detailed. I will work hard in the lectures to indicate what is important. Madigan’s book is more straight forward.</w:t>
      </w:r>
    </w:p>
    <w:p w14:paraId="77A81B86" w14:textId="77777777" w:rsidR="0035580D" w:rsidRPr="00617428" w:rsidRDefault="0035580D" w:rsidP="0035580D">
      <w:pPr>
        <w:pBdr>
          <w:top w:val="single" w:sz="4" w:space="1" w:color="auto"/>
          <w:left w:val="single" w:sz="4" w:space="4" w:color="auto"/>
          <w:bottom w:val="single" w:sz="4" w:space="1" w:color="auto"/>
          <w:right w:val="single" w:sz="4" w:space="4" w:color="auto"/>
        </w:pBdr>
        <w:rPr>
          <w:rFonts w:cstheme="minorHAnsi"/>
          <w:bCs/>
          <w:sz w:val="22"/>
          <w:szCs w:val="22"/>
        </w:rPr>
      </w:pPr>
    </w:p>
    <w:p w14:paraId="0734DCB1" w14:textId="77777777" w:rsidR="0035580D" w:rsidRPr="00617428" w:rsidRDefault="0035580D" w:rsidP="0035580D">
      <w:pPr>
        <w:pBdr>
          <w:top w:val="single" w:sz="4" w:space="1" w:color="auto"/>
          <w:left w:val="single" w:sz="4" w:space="4" w:color="auto"/>
          <w:bottom w:val="single" w:sz="4" w:space="1" w:color="auto"/>
          <w:right w:val="single" w:sz="4" w:space="4" w:color="auto"/>
        </w:pBdr>
        <w:rPr>
          <w:rFonts w:cstheme="minorHAnsi"/>
          <w:bCs/>
          <w:sz w:val="22"/>
          <w:szCs w:val="22"/>
        </w:rPr>
      </w:pPr>
      <w:r w:rsidRPr="00617428">
        <w:rPr>
          <w:rFonts w:cstheme="minorHAnsi"/>
          <w:bCs/>
          <w:sz w:val="22"/>
          <w:szCs w:val="22"/>
        </w:rPr>
        <w:t>The Bettenson &amp; Maunder book is a collection of primary sources that should be read to supplement the primary texts. Many of the important documents referred to in Chadwick and Madigan will be found, usually in excerpt, in it.</w:t>
      </w:r>
    </w:p>
    <w:p w14:paraId="12033344" w14:textId="77777777" w:rsidR="0035580D" w:rsidRDefault="0035580D" w:rsidP="0035580D">
      <w:pPr>
        <w:rPr>
          <w:rFonts w:cstheme="minorHAnsi"/>
          <w:sz w:val="22"/>
          <w:szCs w:val="22"/>
        </w:rPr>
      </w:pPr>
    </w:p>
    <w:p w14:paraId="1FD27DB0" w14:textId="77777777" w:rsidR="0035580D" w:rsidRDefault="0035580D" w:rsidP="0035580D">
      <w:pPr>
        <w:rPr>
          <w:rFonts w:cstheme="minorHAnsi"/>
          <w:sz w:val="22"/>
          <w:szCs w:val="22"/>
        </w:rPr>
      </w:pPr>
    </w:p>
    <w:p w14:paraId="692C9570" w14:textId="77777777" w:rsidR="0035580D" w:rsidRPr="00C16458" w:rsidRDefault="0035580D" w:rsidP="0035580D">
      <w:pPr>
        <w:rPr>
          <w:rFonts w:cstheme="minorHAnsi"/>
          <w:b/>
          <w:bCs/>
        </w:rPr>
      </w:pPr>
      <w:r w:rsidRPr="00C16458">
        <w:rPr>
          <w:rFonts w:cstheme="minorHAnsi"/>
          <w:b/>
          <w:bCs/>
        </w:rPr>
        <w:t>Tentative Class Schedule/Syllabus</w:t>
      </w:r>
    </w:p>
    <w:p w14:paraId="6E6DD4FB" w14:textId="77777777" w:rsidR="0035580D" w:rsidRDefault="0035580D" w:rsidP="0035580D">
      <w:pPr>
        <w:rPr>
          <w:rFonts w:cstheme="minorHAnsi"/>
          <w:sz w:val="22"/>
          <w:szCs w:val="22"/>
        </w:rPr>
      </w:pPr>
    </w:p>
    <w:tbl>
      <w:tblPr>
        <w:tblStyle w:val="TableGrid"/>
        <w:tblW w:w="0" w:type="auto"/>
        <w:tblLook w:val="04A0" w:firstRow="1" w:lastRow="0" w:firstColumn="1" w:lastColumn="0" w:noHBand="0" w:noVBand="1"/>
      </w:tblPr>
      <w:tblGrid>
        <w:gridCol w:w="467"/>
        <w:gridCol w:w="1951"/>
        <w:gridCol w:w="6932"/>
      </w:tblGrid>
      <w:tr w:rsidR="0035580D" w:rsidRPr="00C0226E" w14:paraId="7A3573CC" w14:textId="77777777" w:rsidTr="00D474EF">
        <w:tc>
          <w:tcPr>
            <w:tcW w:w="467" w:type="dxa"/>
          </w:tcPr>
          <w:p w14:paraId="0690A596" w14:textId="77777777" w:rsidR="0035580D" w:rsidRPr="00C0226E" w:rsidRDefault="0035580D" w:rsidP="00D474EF">
            <w:pPr>
              <w:rPr>
                <w:rFonts w:cstheme="minorHAnsi"/>
                <w:bCs/>
                <w:sz w:val="22"/>
                <w:szCs w:val="22"/>
              </w:rPr>
            </w:pPr>
            <w:r w:rsidRPr="00C0226E">
              <w:rPr>
                <w:rFonts w:cstheme="minorHAnsi"/>
                <w:bCs/>
                <w:sz w:val="22"/>
                <w:szCs w:val="22"/>
              </w:rPr>
              <w:t>1</w:t>
            </w:r>
          </w:p>
          <w:p w14:paraId="762D1D77" w14:textId="77777777" w:rsidR="0035580D" w:rsidRPr="00C0226E" w:rsidRDefault="0035580D" w:rsidP="00D474EF">
            <w:pPr>
              <w:rPr>
                <w:rFonts w:cstheme="minorHAnsi"/>
                <w:bCs/>
                <w:sz w:val="22"/>
                <w:szCs w:val="22"/>
              </w:rPr>
            </w:pPr>
            <w:r w:rsidRPr="00C0226E">
              <w:rPr>
                <w:rFonts w:cstheme="minorHAnsi"/>
                <w:bCs/>
                <w:sz w:val="22"/>
                <w:szCs w:val="22"/>
              </w:rPr>
              <w:t>2</w:t>
            </w:r>
          </w:p>
        </w:tc>
        <w:tc>
          <w:tcPr>
            <w:tcW w:w="1951" w:type="dxa"/>
          </w:tcPr>
          <w:p w14:paraId="3BD0645A" w14:textId="77777777" w:rsidR="0035580D" w:rsidRPr="00C0226E" w:rsidRDefault="0035580D" w:rsidP="00D474EF">
            <w:pPr>
              <w:rPr>
                <w:rFonts w:cstheme="minorHAnsi"/>
                <w:bCs/>
                <w:sz w:val="22"/>
                <w:szCs w:val="22"/>
              </w:rPr>
            </w:pPr>
            <w:r>
              <w:rPr>
                <w:rFonts w:cstheme="minorHAnsi"/>
                <w:bCs/>
                <w:sz w:val="22"/>
                <w:szCs w:val="22"/>
              </w:rPr>
              <w:t>8</w:t>
            </w:r>
            <w:r w:rsidRPr="00C0226E">
              <w:rPr>
                <w:rFonts w:cstheme="minorHAnsi"/>
                <w:bCs/>
                <w:sz w:val="22"/>
                <w:szCs w:val="22"/>
              </w:rPr>
              <w:t xml:space="preserve"> September</w:t>
            </w:r>
          </w:p>
          <w:p w14:paraId="44A6AFEE" w14:textId="77777777" w:rsidR="0035580D" w:rsidRPr="00C0226E" w:rsidRDefault="0035580D" w:rsidP="00D474EF">
            <w:pPr>
              <w:rPr>
                <w:rFonts w:cstheme="minorHAnsi"/>
                <w:bCs/>
                <w:sz w:val="22"/>
                <w:szCs w:val="22"/>
              </w:rPr>
            </w:pPr>
            <w:r>
              <w:rPr>
                <w:rFonts w:cstheme="minorHAnsi"/>
                <w:bCs/>
                <w:sz w:val="22"/>
                <w:szCs w:val="22"/>
              </w:rPr>
              <w:t>15</w:t>
            </w:r>
            <w:r w:rsidRPr="00C0226E">
              <w:rPr>
                <w:rFonts w:cstheme="minorHAnsi"/>
                <w:bCs/>
                <w:sz w:val="22"/>
                <w:szCs w:val="22"/>
              </w:rPr>
              <w:t xml:space="preserve"> September</w:t>
            </w:r>
          </w:p>
        </w:tc>
        <w:tc>
          <w:tcPr>
            <w:tcW w:w="6932" w:type="dxa"/>
          </w:tcPr>
          <w:p w14:paraId="49B81221" w14:textId="77777777" w:rsidR="0035580D" w:rsidRPr="00C0226E" w:rsidRDefault="0035580D" w:rsidP="00D474EF">
            <w:pPr>
              <w:rPr>
                <w:rFonts w:cstheme="minorHAnsi"/>
                <w:b/>
                <w:sz w:val="22"/>
                <w:szCs w:val="22"/>
              </w:rPr>
            </w:pPr>
            <w:r w:rsidRPr="00C0226E">
              <w:rPr>
                <w:rFonts w:cstheme="minorHAnsi"/>
                <w:b/>
                <w:sz w:val="22"/>
                <w:szCs w:val="22"/>
              </w:rPr>
              <w:t>The Building of Christendom (to 5</w:t>
            </w:r>
            <w:r w:rsidRPr="00C0226E">
              <w:rPr>
                <w:rFonts w:cstheme="minorHAnsi"/>
                <w:b/>
                <w:sz w:val="22"/>
                <w:szCs w:val="22"/>
                <w:vertAlign w:val="superscript"/>
              </w:rPr>
              <w:t>th</w:t>
            </w:r>
            <w:r w:rsidRPr="00C0226E">
              <w:rPr>
                <w:rFonts w:cstheme="minorHAnsi"/>
                <w:b/>
                <w:sz w:val="22"/>
                <w:szCs w:val="22"/>
              </w:rPr>
              <w:t xml:space="preserve"> century)</w:t>
            </w:r>
          </w:p>
          <w:p w14:paraId="359C5F92" w14:textId="77777777" w:rsidR="0035580D" w:rsidRPr="00C0226E" w:rsidRDefault="0035580D" w:rsidP="00D474EF">
            <w:pPr>
              <w:rPr>
                <w:rFonts w:cstheme="minorHAnsi"/>
                <w:bCs/>
                <w:i/>
                <w:sz w:val="22"/>
                <w:szCs w:val="22"/>
              </w:rPr>
            </w:pPr>
            <w:r w:rsidRPr="00C0226E">
              <w:rPr>
                <w:rFonts w:cstheme="minorHAnsi"/>
                <w:bCs/>
                <w:i/>
                <w:sz w:val="22"/>
                <w:szCs w:val="22"/>
              </w:rPr>
              <w:t>Roman, Greek, and Jewish Contexts</w:t>
            </w:r>
          </w:p>
          <w:p w14:paraId="4B0B26E0" w14:textId="77777777" w:rsidR="0035580D" w:rsidRPr="00C0226E" w:rsidRDefault="0035580D" w:rsidP="00D474EF">
            <w:pPr>
              <w:rPr>
                <w:rFonts w:cstheme="minorHAnsi"/>
                <w:bCs/>
                <w:i/>
                <w:sz w:val="22"/>
                <w:szCs w:val="22"/>
              </w:rPr>
            </w:pPr>
            <w:r w:rsidRPr="00C0226E">
              <w:rPr>
                <w:rFonts w:cstheme="minorHAnsi"/>
                <w:bCs/>
                <w:i/>
                <w:sz w:val="22"/>
                <w:szCs w:val="22"/>
              </w:rPr>
              <w:t>Beginnings of Christianity</w:t>
            </w:r>
          </w:p>
          <w:p w14:paraId="05DF3A1E" w14:textId="77777777" w:rsidR="0035580D" w:rsidRPr="00C0226E" w:rsidRDefault="0035580D" w:rsidP="00D474EF">
            <w:pPr>
              <w:rPr>
                <w:rFonts w:cstheme="minorHAnsi"/>
                <w:bCs/>
                <w:i/>
                <w:sz w:val="22"/>
                <w:szCs w:val="22"/>
              </w:rPr>
            </w:pPr>
            <w:r w:rsidRPr="00C0226E">
              <w:rPr>
                <w:rFonts w:cstheme="minorHAnsi"/>
                <w:bCs/>
                <w:i/>
                <w:sz w:val="22"/>
                <w:szCs w:val="22"/>
              </w:rPr>
              <w:t>Encounters with the Empire: Persecution, Conversion, Apologetic</w:t>
            </w:r>
            <w:r>
              <w:rPr>
                <w:rFonts w:cstheme="minorHAnsi"/>
                <w:bCs/>
                <w:i/>
                <w:sz w:val="22"/>
                <w:szCs w:val="22"/>
              </w:rPr>
              <w:t>s</w:t>
            </w:r>
            <w:r w:rsidRPr="00C0226E">
              <w:rPr>
                <w:rFonts w:cstheme="minorHAnsi"/>
                <w:bCs/>
                <w:i/>
                <w:sz w:val="22"/>
                <w:szCs w:val="22"/>
              </w:rPr>
              <w:t xml:space="preserve"> </w:t>
            </w:r>
          </w:p>
          <w:p w14:paraId="5FC54319" w14:textId="77777777" w:rsidR="0035580D" w:rsidRPr="00C0226E" w:rsidRDefault="0035580D" w:rsidP="00D474EF">
            <w:pPr>
              <w:rPr>
                <w:rFonts w:cstheme="minorHAnsi"/>
                <w:bCs/>
                <w:i/>
                <w:sz w:val="22"/>
                <w:szCs w:val="22"/>
              </w:rPr>
            </w:pPr>
            <w:r w:rsidRPr="00C0226E">
              <w:rPr>
                <w:rFonts w:cstheme="minorHAnsi"/>
                <w:bCs/>
                <w:i/>
                <w:sz w:val="22"/>
                <w:szCs w:val="22"/>
              </w:rPr>
              <w:t>Constantine</w:t>
            </w:r>
          </w:p>
          <w:p w14:paraId="2DAC0ABF" w14:textId="77777777" w:rsidR="0035580D" w:rsidRPr="00C0226E" w:rsidRDefault="0035580D" w:rsidP="00D474EF">
            <w:pPr>
              <w:rPr>
                <w:rFonts w:cstheme="minorHAnsi"/>
                <w:bCs/>
                <w:sz w:val="22"/>
                <w:szCs w:val="22"/>
              </w:rPr>
            </w:pPr>
          </w:p>
          <w:p w14:paraId="3C25141C" w14:textId="77777777" w:rsidR="0035580D" w:rsidRPr="00C0226E" w:rsidRDefault="0035580D" w:rsidP="00D474EF">
            <w:pPr>
              <w:rPr>
                <w:rFonts w:cstheme="minorHAnsi"/>
                <w:bCs/>
                <w:sz w:val="22"/>
                <w:szCs w:val="22"/>
              </w:rPr>
            </w:pPr>
            <w:r w:rsidRPr="00C0226E">
              <w:rPr>
                <w:rFonts w:cstheme="minorHAnsi"/>
                <w:bCs/>
                <w:sz w:val="22"/>
                <w:szCs w:val="22"/>
              </w:rPr>
              <w:t xml:space="preserve">Chadwick, </w:t>
            </w:r>
            <w:r w:rsidRPr="00C0226E">
              <w:rPr>
                <w:rFonts w:cstheme="minorHAnsi"/>
                <w:bCs/>
                <w:i/>
                <w:sz w:val="22"/>
                <w:szCs w:val="22"/>
              </w:rPr>
              <w:t>Early Church</w:t>
            </w:r>
            <w:r w:rsidRPr="00C0226E">
              <w:rPr>
                <w:rFonts w:cstheme="minorHAnsi"/>
                <w:bCs/>
                <w:sz w:val="22"/>
                <w:szCs w:val="22"/>
              </w:rPr>
              <w:t>: chapters 1, 3, 7</w:t>
            </w:r>
          </w:p>
          <w:p w14:paraId="75813E06" w14:textId="77777777" w:rsidR="0035580D" w:rsidRPr="00C0226E" w:rsidRDefault="0035580D" w:rsidP="00D474EF">
            <w:pPr>
              <w:rPr>
                <w:rFonts w:cstheme="minorHAnsi"/>
                <w:bCs/>
                <w:sz w:val="22"/>
                <w:szCs w:val="22"/>
              </w:rPr>
            </w:pPr>
            <w:r w:rsidRPr="00C0226E">
              <w:rPr>
                <w:rFonts w:cstheme="minorHAnsi"/>
                <w:bCs/>
                <w:sz w:val="22"/>
                <w:szCs w:val="22"/>
              </w:rPr>
              <w:t>Bettenson &amp; Maunder: Part I, Section I: I, III</w:t>
            </w:r>
          </w:p>
        </w:tc>
      </w:tr>
      <w:tr w:rsidR="0035580D" w:rsidRPr="00C0226E" w14:paraId="6E9D5C4F" w14:textId="77777777" w:rsidTr="00D474EF">
        <w:tc>
          <w:tcPr>
            <w:tcW w:w="467" w:type="dxa"/>
          </w:tcPr>
          <w:p w14:paraId="6FA8509E" w14:textId="77777777" w:rsidR="0035580D" w:rsidRPr="00C0226E" w:rsidRDefault="0035580D" w:rsidP="00D474EF">
            <w:pPr>
              <w:rPr>
                <w:rFonts w:cstheme="minorHAnsi"/>
                <w:bCs/>
                <w:sz w:val="22"/>
                <w:szCs w:val="22"/>
              </w:rPr>
            </w:pPr>
            <w:r w:rsidRPr="00C0226E">
              <w:rPr>
                <w:rFonts w:cstheme="minorHAnsi"/>
                <w:bCs/>
                <w:sz w:val="22"/>
                <w:szCs w:val="22"/>
              </w:rPr>
              <w:t>3</w:t>
            </w:r>
          </w:p>
        </w:tc>
        <w:tc>
          <w:tcPr>
            <w:tcW w:w="1951" w:type="dxa"/>
          </w:tcPr>
          <w:p w14:paraId="2729B2D0" w14:textId="77777777" w:rsidR="0035580D" w:rsidRPr="00C0226E" w:rsidRDefault="0035580D" w:rsidP="00D474EF">
            <w:pPr>
              <w:rPr>
                <w:rFonts w:cstheme="minorHAnsi"/>
                <w:bCs/>
                <w:sz w:val="22"/>
                <w:szCs w:val="22"/>
              </w:rPr>
            </w:pPr>
            <w:r>
              <w:rPr>
                <w:rFonts w:cstheme="minorHAnsi"/>
                <w:bCs/>
                <w:sz w:val="22"/>
                <w:szCs w:val="22"/>
              </w:rPr>
              <w:t>22</w:t>
            </w:r>
            <w:r w:rsidRPr="00C0226E">
              <w:rPr>
                <w:rFonts w:cstheme="minorHAnsi"/>
                <w:bCs/>
                <w:sz w:val="22"/>
                <w:szCs w:val="22"/>
              </w:rPr>
              <w:t xml:space="preserve"> September</w:t>
            </w:r>
          </w:p>
        </w:tc>
        <w:tc>
          <w:tcPr>
            <w:tcW w:w="6932" w:type="dxa"/>
          </w:tcPr>
          <w:p w14:paraId="05BDA152" w14:textId="77777777" w:rsidR="0035580D" w:rsidRPr="00C0226E" w:rsidRDefault="0035580D" w:rsidP="00D474EF">
            <w:pPr>
              <w:rPr>
                <w:rFonts w:cstheme="minorHAnsi"/>
                <w:b/>
                <w:sz w:val="22"/>
                <w:szCs w:val="22"/>
              </w:rPr>
            </w:pPr>
            <w:r w:rsidRPr="00C0226E">
              <w:rPr>
                <w:rFonts w:cstheme="minorHAnsi"/>
                <w:b/>
                <w:sz w:val="22"/>
                <w:szCs w:val="22"/>
              </w:rPr>
              <w:t>The Ante-Nicene Church (to 325 AD)</w:t>
            </w:r>
          </w:p>
          <w:p w14:paraId="56E26C67" w14:textId="77777777" w:rsidR="0035580D" w:rsidRPr="00C0226E" w:rsidRDefault="0035580D" w:rsidP="00D474EF">
            <w:pPr>
              <w:rPr>
                <w:rFonts w:cstheme="minorHAnsi"/>
                <w:bCs/>
                <w:i/>
                <w:sz w:val="22"/>
                <w:szCs w:val="22"/>
              </w:rPr>
            </w:pPr>
            <w:r w:rsidRPr="00C0226E">
              <w:rPr>
                <w:rFonts w:cstheme="minorHAnsi"/>
                <w:bCs/>
                <w:i/>
                <w:sz w:val="22"/>
                <w:szCs w:val="22"/>
              </w:rPr>
              <w:t>Church Order</w:t>
            </w:r>
          </w:p>
          <w:p w14:paraId="47658C4D" w14:textId="77777777" w:rsidR="0035580D" w:rsidRPr="00C0226E" w:rsidRDefault="0035580D" w:rsidP="00D474EF">
            <w:pPr>
              <w:rPr>
                <w:rFonts w:cstheme="minorHAnsi"/>
                <w:bCs/>
                <w:i/>
                <w:sz w:val="22"/>
                <w:szCs w:val="22"/>
              </w:rPr>
            </w:pPr>
            <w:r w:rsidRPr="00C0226E">
              <w:rPr>
                <w:rFonts w:cstheme="minorHAnsi"/>
                <w:bCs/>
                <w:i/>
                <w:sz w:val="22"/>
                <w:szCs w:val="22"/>
              </w:rPr>
              <w:t>Orthodoxy and Gnosticism</w:t>
            </w:r>
          </w:p>
          <w:p w14:paraId="1DC43A7F" w14:textId="77777777" w:rsidR="0035580D" w:rsidRPr="00C0226E" w:rsidRDefault="0035580D" w:rsidP="00D474EF">
            <w:pPr>
              <w:rPr>
                <w:rFonts w:cstheme="minorHAnsi"/>
                <w:bCs/>
                <w:i/>
                <w:sz w:val="22"/>
                <w:szCs w:val="22"/>
              </w:rPr>
            </w:pPr>
            <w:r>
              <w:rPr>
                <w:rFonts w:cstheme="minorHAnsi"/>
                <w:bCs/>
                <w:i/>
                <w:sz w:val="22"/>
                <w:szCs w:val="22"/>
              </w:rPr>
              <w:t xml:space="preserve">Early Christian Writers </w:t>
            </w:r>
          </w:p>
          <w:p w14:paraId="0C04C96C" w14:textId="77777777" w:rsidR="0035580D" w:rsidRPr="00C0226E" w:rsidRDefault="0035580D" w:rsidP="00D474EF">
            <w:pPr>
              <w:rPr>
                <w:rFonts w:cstheme="minorHAnsi"/>
                <w:bCs/>
                <w:sz w:val="22"/>
                <w:szCs w:val="22"/>
              </w:rPr>
            </w:pPr>
          </w:p>
          <w:p w14:paraId="2EAFD8F3" w14:textId="77777777" w:rsidR="0035580D" w:rsidRPr="00C0226E" w:rsidRDefault="0035580D" w:rsidP="00D474EF">
            <w:pPr>
              <w:rPr>
                <w:rFonts w:cstheme="minorHAnsi"/>
                <w:bCs/>
                <w:sz w:val="22"/>
                <w:szCs w:val="22"/>
              </w:rPr>
            </w:pPr>
            <w:r w:rsidRPr="00C0226E">
              <w:rPr>
                <w:rFonts w:cstheme="minorHAnsi"/>
                <w:bCs/>
                <w:sz w:val="22"/>
                <w:szCs w:val="22"/>
              </w:rPr>
              <w:t xml:space="preserve">Chadwick, </w:t>
            </w:r>
            <w:r w:rsidRPr="00C0226E">
              <w:rPr>
                <w:rFonts w:cstheme="minorHAnsi"/>
                <w:bCs/>
                <w:i/>
                <w:sz w:val="22"/>
                <w:szCs w:val="22"/>
              </w:rPr>
              <w:t>Early Church</w:t>
            </w:r>
            <w:r w:rsidRPr="00C0226E">
              <w:rPr>
                <w:rFonts w:cstheme="minorHAnsi"/>
                <w:bCs/>
                <w:sz w:val="22"/>
                <w:szCs w:val="22"/>
              </w:rPr>
              <w:t>: chapters 2, 4, 5</w:t>
            </w:r>
          </w:p>
          <w:p w14:paraId="2B22BC45" w14:textId="77777777" w:rsidR="0035580D" w:rsidRPr="00C0226E" w:rsidRDefault="0035580D" w:rsidP="00D474EF">
            <w:pPr>
              <w:rPr>
                <w:rFonts w:cstheme="minorHAnsi"/>
                <w:bCs/>
                <w:sz w:val="22"/>
                <w:szCs w:val="22"/>
              </w:rPr>
            </w:pPr>
            <w:r w:rsidRPr="00C0226E">
              <w:rPr>
                <w:rFonts w:cstheme="minorHAnsi"/>
                <w:bCs/>
                <w:sz w:val="22"/>
                <w:szCs w:val="22"/>
              </w:rPr>
              <w:t>Bettenson &amp; Maunder: Part I, Section I: II; Section III; Section VII</w:t>
            </w:r>
          </w:p>
        </w:tc>
      </w:tr>
      <w:tr w:rsidR="0035580D" w:rsidRPr="00C0226E" w14:paraId="2C06AD7D" w14:textId="77777777" w:rsidTr="00D474EF">
        <w:tc>
          <w:tcPr>
            <w:tcW w:w="467" w:type="dxa"/>
          </w:tcPr>
          <w:p w14:paraId="25EB3A36" w14:textId="77777777" w:rsidR="0035580D" w:rsidRPr="00C0226E" w:rsidRDefault="0035580D" w:rsidP="00D474EF">
            <w:pPr>
              <w:rPr>
                <w:rFonts w:cstheme="minorHAnsi"/>
                <w:bCs/>
                <w:sz w:val="22"/>
                <w:szCs w:val="22"/>
              </w:rPr>
            </w:pPr>
            <w:r w:rsidRPr="00C0226E">
              <w:rPr>
                <w:rFonts w:cstheme="minorHAnsi"/>
                <w:bCs/>
                <w:sz w:val="22"/>
                <w:szCs w:val="22"/>
              </w:rPr>
              <w:t>4</w:t>
            </w:r>
          </w:p>
          <w:p w14:paraId="4C24F8AB" w14:textId="77777777" w:rsidR="0035580D" w:rsidRPr="00C0226E" w:rsidRDefault="0035580D" w:rsidP="00D474EF">
            <w:pPr>
              <w:rPr>
                <w:rFonts w:cstheme="minorHAnsi"/>
                <w:bCs/>
                <w:sz w:val="22"/>
                <w:szCs w:val="22"/>
              </w:rPr>
            </w:pPr>
            <w:r>
              <w:rPr>
                <w:rFonts w:cstheme="minorHAnsi"/>
                <w:bCs/>
                <w:sz w:val="22"/>
                <w:szCs w:val="22"/>
              </w:rPr>
              <w:t>5</w:t>
            </w:r>
          </w:p>
          <w:p w14:paraId="416483CD" w14:textId="77777777" w:rsidR="0035580D" w:rsidRPr="00C0226E" w:rsidRDefault="0035580D" w:rsidP="00D474EF">
            <w:pPr>
              <w:rPr>
                <w:rFonts w:cstheme="minorHAnsi"/>
                <w:bCs/>
                <w:sz w:val="22"/>
                <w:szCs w:val="22"/>
              </w:rPr>
            </w:pPr>
          </w:p>
          <w:p w14:paraId="4821147B" w14:textId="77777777" w:rsidR="0035580D" w:rsidRPr="00C0226E" w:rsidRDefault="0035580D" w:rsidP="00D474EF">
            <w:pPr>
              <w:rPr>
                <w:rFonts w:cstheme="minorHAnsi"/>
                <w:bCs/>
                <w:sz w:val="22"/>
                <w:szCs w:val="22"/>
              </w:rPr>
            </w:pPr>
          </w:p>
          <w:p w14:paraId="381B97B0" w14:textId="77777777" w:rsidR="0035580D" w:rsidRPr="00C0226E" w:rsidRDefault="0035580D" w:rsidP="00D474EF">
            <w:pPr>
              <w:rPr>
                <w:rFonts w:cstheme="minorHAnsi"/>
                <w:bCs/>
                <w:sz w:val="22"/>
                <w:szCs w:val="22"/>
              </w:rPr>
            </w:pPr>
          </w:p>
        </w:tc>
        <w:tc>
          <w:tcPr>
            <w:tcW w:w="1951" w:type="dxa"/>
          </w:tcPr>
          <w:p w14:paraId="15970F16" w14:textId="77777777" w:rsidR="0035580D" w:rsidRPr="00171995" w:rsidRDefault="0035580D" w:rsidP="00D474EF">
            <w:pPr>
              <w:rPr>
                <w:rFonts w:cstheme="minorHAnsi"/>
                <w:bCs/>
                <w:sz w:val="22"/>
                <w:szCs w:val="22"/>
              </w:rPr>
            </w:pPr>
            <w:r w:rsidRPr="00171995">
              <w:rPr>
                <w:rFonts w:cstheme="minorHAnsi"/>
                <w:bCs/>
                <w:sz w:val="22"/>
                <w:szCs w:val="22"/>
              </w:rPr>
              <w:t>29 September</w:t>
            </w:r>
          </w:p>
          <w:p w14:paraId="5F2A71CB" w14:textId="77777777" w:rsidR="0035580D" w:rsidRPr="00171995" w:rsidRDefault="0035580D" w:rsidP="00D474EF">
            <w:pPr>
              <w:rPr>
                <w:rFonts w:cstheme="minorHAnsi"/>
                <w:bCs/>
                <w:sz w:val="22"/>
                <w:szCs w:val="22"/>
              </w:rPr>
            </w:pPr>
            <w:r w:rsidRPr="00171995">
              <w:rPr>
                <w:rFonts w:cstheme="minorHAnsi"/>
                <w:bCs/>
                <w:sz w:val="22"/>
                <w:szCs w:val="22"/>
              </w:rPr>
              <w:t>6 October</w:t>
            </w:r>
          </w:p>
          <w:p w14:paraId="7A5C586D" w14:textId="77777777" w:rsidR="0035580D" w:rsidRPr="00171995" w:rsidRDefault="0035580D" w:rsidP="00D474EF">
            <w:pPr>
              <w:rPr>
                <w:rFonts w:cstheme="minorHAnsi"/>
                <w:bCs/>
                <w:sz w:val="22"/>
                <w:szCs w:val="22"/>
              </w:rPr>
            </w:pPr>
          </w:p>
          <w:p w14:paraId="43B94C14" w14:textId="77777777" w:rsidR="0035580D" w:rsidRPr="00171995" w:rsidRDefault="0035580D" w:rsidP="00D474EF">
            <w:pPr>
              <w:rPr>
                <w:rFonts w:cstheme="minorHAnsi"/>
                <w:bCs/>
                <w:sz w:val="22"/>
                <w:szCs w:val="22"/>
              </w:rPr>
            </w:pPr>
            <w:r w:rsidRPr="00171995">
              <w:rPr>
                <w:rFonts w:cstheme="minorHAnsi"/>
                <w:bCs/>
                <w:i/>
                <w:iCs/>
                <w:sz w:val="22"/>
                <w:szCs w:val="22"/>
              </w:rPr>
              <w:t>Document Study #1 due 29 September</w:t>
            </w:r>
          </w:p>
        </w:tc>
        <w:tc>
          <w:tcPr>
            <w:tcW w:w="6932" w:type="dxa"/>
          </w:tcPr>
          <w:p w14:paraId="36A8661F" w14:textId="77777777" w:rsidR="0035580D" w:rsidRPr="00C0226E" w:rsidRDefault="0035580D" w:rsidP="00D474EF">
            <w:pPr>
              <w:rPr>
                <w:rFonts w:cstheme="minorHAnsi"/>
                <w:b/>
                <w:bCs/>
                <w:sz w:val="22"/>
                <w:szCs w:val="22"/>
              </w:rPr>
            </w:pPr>
            <w:r w:rsidRPr="00C0226E">
              <w:rPr>
                <w:rFonts w:cstheme="minorHAnsi"/>
                <w:b/>
                <w:bCs/>
                <w:sz w:val="22"/>
                <w:szCs w:val="22"/>
              </w:rPr>
              <w:t xml:space="preserve">Creeds, Councils, and Conflict (352-451 AD) </w:t>
            </w:r>
          </w:p>
          <w:p w14:paraId="75627858" w14:textId="77777777" w:rsidR="0035580D" w:rsidRPr="00C0226E" w:rsidRDefault="0035580D" w:rsidP="00D474EF">
            <w:pPr>
              <w:rPr>
                <w:rFonts w:cstheme="minorHAnsi"/>
                <w:i/>
                <w:sz w:val="22"/>
                <w:szCs w:val="22"/>
              </w:rPr>
            </w:pPr>
            <w:r w:rsidRPr="00C0226E">
              <w:rPr>
                <w:rFonts w:cstheme="minorHAnsi"/>
                <w:i/>
                <w:sz w:val="22"/>
                <w:szCs w:val="22"/>
              </w:rPr>
              <w:t>The Arian Controversy and the Council of Nicaea</w:t>
            </w:r>
          </w:p>
          <w:p w14:paraId="5DAFB3F0" w14:textId="77777777" w:rsidR="0035580D" w:rsidRPr="00C0226E" w:rsidRDefault="0035580D" w:rsidP="00D474EF">
            <w:pPr>
              <w:rPr>
                <w:rFonts w:cstheme="minorHAnsi"/>
                <w:i/>
                <w:sz w:val="22"/>
                <w:szCs w:val="22"/>
              </w:rPr>
            </w:pPr>
            <w:r w:rsidRPr="00C0226E">
              <w:rPr>
                <w:rFonts w:cstheme="minorHAnsi"/>
                <w:i/>
                <w:sz w:val="22"/>
                <w:szCs w:val="22"/>
              </w:rPr>
              <w:t>Aftermath and Continued Conflict</w:t>
            </w:r>
          </w:p>
          <w:p w14:paraId="3896F4A6" w14:textId="77777777" w:rsidR="0035580D" w:rsidRDefault="0035580D" w:rsidP="00D474EF">
            <w:pPr>
              <w:rPr>
                <w:rFonts w:cstheme="minorHAnsi"/>
                <w:i/>
                <w:sz w:val="22"/>
                <w:szCs w:val="22"/>
              </w:rPr>
            </w:pPr>
            <w:r w:rsidRPr="00C0226E">
              <w:rPr>
                <w:rFonts w:cstheme="minorHAnsi"/>
                <w:i/>
                <w:sz w:val="22"/>
                <w:szCs w:val="22"/>
              </w:rPr>
              <w:t>The Nestorian Controversy and the Council of Chalcedon</w:t>
            </w:r>
          </w:p>
          <w:p w14:paraId="123464D1" w14:textId="77777777" w:rsidR="0035580D" w:rsidRPr="00330576" w:rsidRDefault="0035580D" w:rsidP="00D474EF">
            <w:pPr>
              <w:rPr>
                <w:rFonts w:cstheme="minorHAnsi"/>
                <w:i/>
                <w:sz w:val="22"/>
                <w:szCs w:val="22"/>
              </w:rPr>
            </w:pPr>
            <w:r w:rsidRPr="00330576">
              <w:rPr>
                <w:rFonts w:cstheme="minorHAnsi"/>
                <w:i/>
                <w:sz w:val="22"/>
                <w:szCs w:val="22"/>
              </w:rPr>
              <w:t xml:space="preserve">Questions of Heresy and Orthodoxy </w:t>
            </w:r>
          </w:p>
          <w:p w14:paraId="7F0C579A" w14:textId="77777777" w:rsidR="0035580D" w:rsidRPr="00C0226E" w:rsidRDefault="0035580D" w:rsidP="00D474EF">
            <w:pPr>
              <w:rPr>
                <w:rFonts w:cstheme="minorHAnsi"/>
                <w:sz w:val="22"/>
                <w:szCs w:val="22"/>
              </w:rPr>
            </w:pPr>
          </w:p>
          <w:p w14:paraId="17899932" w14:textId="77777777" w:rsidR="0035580D" w:rsidRPr="00C0226E" w:rsidRDefault="0035580D" w:rsidP="00D474EF">
            <w:pPr>
              <w:rPr>
                <w:rFonts w:cstheme="minorHAnsi"/>
                <w:bCs/>
                <w:sz w:val="22"/>
                <w:szCs w:val="22"/>
              </w:rPr>
            </w:pPr>
            <w:r w:rsidRPr="00C0226E">
              <w:rPr>
                <w:rFonts w:cstheme="minorHAnsi"/>
                <w:bCs/>
                <w:sz w:val="22"/>
                <w:szCs w:val="22"/>
              </w:rPr>
              <w:t xml:space="preserve">Chadwick, </w:t>
            </w:r>
            <w:r w:rsidRPr="00C0226E">
              <w:rPr>
                <w:rFonts w:cstheme="minorHAnsi"/>
                <w:bCs/>
                <w:i/>
                <w:sz w:val="22"/>
                <w:szCs w:val="22"/>
              </w:rPr>
              <w:t>Early Church</w:t>
            </w:r>
            <w:r w:rsidRPr="00C0226E">
              <w:rPr>
                <w:rFonts w:cstheme="minorHAnsi"/>
                <w:bCs/>
                <w:sz w:val="22"/>
                <w:szCs w:val="22"/>
              </w:rPr>
              <w:t>: chapters 6, 8, 9-11, 14 (to p. 205)</w:t>
            </w:r>
          </w:p>
          <w:p w14:paraId="14C6DC86" w14:textId="77777777" w:rsidR="0035580D" w:rsidRPr="00C0226E" w:rsidRDefault="0035580D" w:rsidP="00D474EF">
            <w:pPr>
              <w:rPr>
                <w:rFonts w:cstheme="minorHAnsi"/>
                <w:bCs/>
                <w:sz w:val="22"/>
                <w:szCs w:val="22"/>
              </w:rPr>
            </w:pPr>
            <w:r w:rsidRPr="00C0226E">
              <w:rPr>
                <w:rFonts w:cstheme="minorHAnsi"/>
                <w:bCs/>
                <w:sz w:val="22"/>
                <w:szCs w:val="22"/>
              </w:rPr>
              <w:t>Bettenson &amp; Maunder: Part I, Section IV: I-IV, VII; Section V</w:t>
            </w:r>
          </w:p>
        </w:tc>
      </w:tr>
      <w:tr w:rsidR="0035580D" w:rsidRPr="00C0226E" w14:paraId="37E4A3D4" w14:textId="77777777" w:rsidTr="00D474EF">
        <w:tc>
          <w:tcPr>
            <w:tcW w:w="467" w:type="dxa"/>
          </w:tcPr>
          <w:p w14:paraId="173A5FB7" w14:textId="77777777" w:rsidR="0035580D" w:rsidRPr="00C0226E" w:rsidRDefault="0035580D" w:rsidP="00D474EF">
            <w:pPr>
              <w:rPr>
                <w:rFonts w:cstheme="minorHAnsi"/>
                <w:bCs/>
                <w:sz w:val="22"/>
                <w:szCs w:val="22"/>
              </w:rPr>
            </w:pPr>
            <w:r w:rsidRPr="00C0226E">
              <w:rPr>
                <w:rFonts w:cstheme="minorHAnsi"/>
                <w:bCs/>
                <w:sz w:val="22"/>
                <w:szCs w:val="22"/>
              </w:rPr>
              <w:t>6</w:t>
            </w:r>
          </w:p>
        </w:tc>
        <w:tc>
          <w:tcPr>
            <w:tcW w:w="1951" w:type="dxa"/>
          </w:tcPr>
          <w:p w14:paraId="3576B803" w14:textId="77777777" w:rsidR="0035580D" w:rsidRPr="00C0226E" w:rsidRDefault="0035580D" w:rsidP="00D474EF">
            <w:pPr>
              <w:rPr>
                <w:rFonts w:cstheme="minorHAnsi"/>
                <w:bCs/>
                <w:sz w:val="22"/>
                <w:szCs w:val="22"/>
              </w:rPr>
            </w:pPr>
            <w:r>
              <w:rPr>
                <w:rFonts w:cstheme="minorHAnsi"/>
                <w:bCs/>
                <w:sz w:val="22"/>
                <w:szCs w:val="22"/>
              </w:rPr>
              <w:t>13</w:t>
            </w:r>
            <w:r w:rsidRPr="00C0226E">
              <w:rPr>
                <w:rFonts w:cstheme="minorHAnsi"/>
                <w:bCs/>
                <w:sz w:val="22"/>
                <w:szCs w:val="22"/>
              </w:rPr>
              <w:t xml:space="preserve"> October</w:t>
            </w:r>
          </w:p>
        </w:tc>
        <w:tc>
          <w:tcPr>
            <w:tcW w:w="6932" w:type="dxa"/>
          </w:tcPr>
          <w:p w14:paraId="267E1E56" w14:textId="77777777" w:rsidR="0035580D" w:rsidRPr="00C0226E" w:rsidRDefault="0035580D" w:rsidP="00D474EF">
            <w:pPr>
              <w:rPr>
                <w:rFonts w:cstheme="minorHAnsi"/>
                <w:b/>
                <w:bCs/>
                <w:sz w:val="22"/>
                <w:szCs w:val="22"/>
              </w:rPr>
            </w:pPr>
            <w:r w:rsidRPr="00C0226E">
              <w:rPr>
                <w:rFonts w:cstheme="minorHAnsi"/>
                <w:b/>
                <w:bCs/>
                <w:sz w:val="22"/>
                <w:szCs w:val="22"/>
              </w:rPr>
              <w:t>The Church in the East after Chalcedon (451 AD to 1054 AD)</w:t>
            </w:r>
          </w:p>
          <w:p w14:paraId="4F5E9B83" w14:textId="77777777" w:rsidR="0035580D" w:rsidRPr="00C0226E" w:rsidRDefault="0035580D" w:rsidP="00D474EF">
            <w:pPr>
              <w:rPr>
                <w:rFonts w:cstheme="minorHAnsi"/>
                <w:i/>
                <w:sz w:val="22"/>
                <w:szCs w:val="22"/>
              </w:rPr>
            </w:pPr>
            <w:r w:rsidRPr="00C0226E">
              <w:rPr>
                <w:rFonts w:cstheme="minorHAnsi"/>
                <w:i/>
                <w:sz w:val="22"/>
                <w:szCs w:val="22"/>
              </w:rPr>
              <w:t>Aftermath of Chalcedon</w:t>
            </w:r>
          </w:p>
          <w:p w14:paraId="7B80DB5C" w14:textId="77777777" w:rsidR="0035580D" w:rsidRPr="00C0226E" w:rsidRDefault="0035580D" w:rsidP="00D474EF">
            <w:pPr>
              <w:rPr>
                <w:rFonts w:cstheme="minorHAnsi"/>
                <w:i/>
                <w:sz w:val="22"/>
                <w:szCs w:val="22"/>
              </w:rPr>
            </w:pPr>
            <w:r w:rsidRPr="00C0226E">
              <w:rPr>
                <w:rFonts w:cstheme="minorHAnsi"/>
                <w:i/>
                <w:sz w:val="22"/>
                <w:szCs w:val="22"/>
              </w:rPr>
              <w:t>Saint John Chrysostom</w:t>
            </w:r>
          </w:p>
          <w:p w14:paraId="196C5268" w14:textId="77777777" w:rsidR="0035580D" w:rsidRPr="00C0226E" w:rsidRDefault="0035580D" w:rsidP="00D474EF">
            <w:pPr>
              <w:rPr>
                <w:rFonts w:cstheme="minorHAnsi"/>
                <w:i/>
                <w:sz w:val="22"/>
                <w:szCs w:val="22"/>
              </w:rPr>
            </w:pPr>
            <w:r w:rsidRPr="00C0226E">
              <w:rPr>
                <w:rFonts w:cstheme="minorHAnsi"/>
                <w:i/>
                <w:sz w:val="22"/>
                <w:szCs w:val="22"/>
              </w:rPr>
              <w:t>Iconoclasm</w:t>
            </w:r>
          </w:p>
          <w:p w14:paraId="6BA22E87" w14:textId="77777777" w:rsidR="0035580D" w:rsidRPr="00C0226E" w:rsidRDefault="0035580D" w:rsidP="00D474EF">
            <w:pPr>
              <w:rPr>
                <w:rFonts w:cstheme="minorHAnsi"/>
                <w:i/>
                <w:sz w:val="22"/>
                <w:szCs w:val="22"/>
              </w:rPr>
            </w:pPr>
            <w:r w:rsidRPr="00C0226E">
              <w:rPr>
                <w:rFonts w:cstheme="minorHAnsi"/>
                <w:i/>
                <w:sz w:val="22"/>
                <w:szCs w:val="22"/>
              </w:rPr>
              <w:t>Great Schism</w:t>
            </w:r>
          </w:p>
          <w:p w14:paraId="47DFED93" w14:textId="77777777" w:rsidR="0035580D" w:rsidRPr="00C0226E" w:rsidRDefault="0035580D" w:rsidP="00D474EF">
            <w:pPr>
              <w:rPr>
                <w:rFonts w:cstheme="minorHAnsi"/>
                <w:sz w:val="22"/>
                <w:szCs w:val="22"/>
              </w:rPr>
            </w:pPr>
          </w:p>
          <w:p w14:paraId="74A9F60B" w14:textId="77777777" w:rsidR="0035580D" w:rsidRPr="00C0226E" w:rsidRDefault="0035580D" w:rsidP="00D474EF">
            <w:pPr>
              <w:rPr>
                <w:rFonts w:cstheme="minorHAnsi"/>
                <w:bCs/>
                <w:sz w:val="22"/>
                <w:szCs w:val="22"/>
              </w:rPr>
            </w:pPr>
            <w:r w:rsidRPr="00C0226E">
              <w:rPr>
                <w:rFonts w:cstheme="minorHAnsi"/>
                <w:bCs/>
                <w:sz w:val="22"/>
                <w:szCs w:val="22"/>
              </w:rPr>
              <w:t xml:space="preserve">Chadwick, </w:t>
            </w:r>
            <w:r w:rsidRPr="00C0226E">
              <w:rPr>
                <w:rFonts w:cstheme="minorHAnsi"/>
                <w:bCs/>
                <w:i/>
                <w:sz w:val="22"/>
                <w:szCs w:val="22"/>
              </w:rPr>
              <w:t>Early Church</w:t>
            </w:r>
            <w:r w:rsidRPr="00C0226E">
              <w:rPr>
                <w:rFonts w:cstheme="minorHAnsi"/>
                <w:bCs/>
                <w:sz w:val="22"/>
                <w:szCs w:val="22"/>
              </w:rPr>
              <w:t>: chapter 14 (p. 205-end)</w:t>
            </w:r>
          </w:p>
          <w:p w14:paraId="3750F570" w14:textId="77777777" w:rsidR="0035580D" w:rsidRPr="00C0226E" w:rsidRDefault="0035580D" w:rsidP="00D474EF">
            <w:pPr>
              <w:rPr>
                <w:rFonts w:cstheme="minorHAnsi"/>
                <w:bCs/>
                <w:sz w:val="22"/>
                <w:szCs w:val="22"/>
              </w:rPr>
            </w:pPr>
            <w:r w:rsidRPr="00C0226E">
              <w:rPr>
                <w:rFonts w:cstheme="minorHAnsi"/>
                <w:bCs/>
                <w:sz w:val="22"/>
                <w:szCs w:val="22"/>
              </w:rPr>
              <w:t>Bettenson &amp; Maunder: Part II, Section I</w:t>
            </w:r>
          </w:p>
        </w:tc>
      </w:tr>
      <w:tr w:rsidR="0035580D" w:rsidRPr="00C0226E" w14:paraId="346BF3D9" w14:textId="77777777" w:rsidTr="00D474EF">
        <w:tc>
          <w:tcPr>
            <w:tcW w:w="467" w:type="dxa"/>
          </w:tcPr>
          <w:p w14:paraId="596DC332" w14:textId="77777777" w:rsidR="0035580D" w:rsidRPr="00C0226E" w:rsidRDefault="0035580D" w:rsidP="00D474EF">
            <w:pPr>
              <w:rPr>
                <w:rFonts w:cstheme="minorHAnsi"/>
                <w:bCs/>
                <w:sz w:val="22"/>
                <w:szCs w:val="22"/>
              </w:rPr>
            </w:pPr>
            <w:r w:rsidRPr="00C0226E">
              <w:rPr>
                <w:rFonts w:cstheme="minorHAnsi"/>
                <w:bCs/>
                <w:sz w:val="22"/>
                <w:szCs w:val="22"/>
              </w:rPr>
              <w:t>7</w:t>
            </w:r>
          </w:p>
        </w:tc>
        <w:tc>
          <w:tcPr>
            <w:tcW w:w="1951" w:type="dxa"/>
          </w:tcPr>
          <w:p w14:paraId="62E6446E" w14:textId="77777777" w:rsidR="0035580D" w:rsidRPr="00C0226E" w:rsidRDefault="0035580D" w:rsidP="00D474EF">
            <w:pPr>
              <w:rPr>
                <w:rFonts w:cstheme="minorHAnsi"/>
                <w:bCs/>
                <w:sz w:val="22"/>
                <w:szCs w:val="22"/>
              </w:rPr>
            </w:pPr>
            <w:r>
              <w:rPr>
                <w:rFonts w:cstheme="minorHAnsi"/>
                <w:bCs/>
                <w:sz w:val="22"/>
                <w:szCs w:val="22"/>
              </w:rPr>
              <w:t>20 October</w:t>
            </w:r>
          </w:p>
          <w:p w14:paraId="36DC260C" w14:textId="77777777" w:rsidR="0035580D" w:rsidRPr="00C0226E" w:rsidRDefault="0035580D" w:rsidP="00D474EF">
            <w:pPr>
              <w:rPr>
                <w:rFonts w:cstheme="minorHAnsi"/>
                <w:bCs/>
                <w:sz w:val="22"/>
                <w:szCs w:val="22"/>
              </w:rPr>
            </w:pPr>
          </w:p>
          <w:p w14:paraId="36AC7E64" w14:textId="77777777" w:rsidR="0035580D" w:rsidRPr="00C0226E" w:rsidRDefault="0035580D" w:rsidP="00D474EF">
            <w:pPr>
              <w:rPr>
                <w:rFonts w:cstheme="minorHAnsi"/>
                <w:bCs/>
                <w:sz w:val="22"/>
                <w:szCs w:val="22"/>
              </w:rPr>
            </w:pPr>
          </w:p>
          <w:p w14:paraId="1279889D" w14:textId="77777777" w:rsidR="0035580D" w:rsidRPr="00C0226E" w:rsidRDefault="0035580D" w:rsidP="00D474EF">
            <w:pPr>
              <w:rPr>
                <w:rFonts w:cstheme="minorHAnsi"/>
                <w:bCs/>
                <w:sz w:val="22"/>
                <w:szCs w:val="22"/>
              </w:rPr>
            </w:pPr>
          </w:p>
          <w:p w14:paraId="5B7AB10C" w14:textId="77777777" w:rsidR="0035580D" w:rsidRPr="00C0226E" w:rsidRDefault="0035580D" w:rsidP="00D474EF">
            <w:pPr>
              <w:rPr>
                <w:rFonts w:cstheme="minorHAnsi"/>
                <w:bCs/>
                <w:sz w:val="22"/>
                <w:szCs w:val="22"/>
              </w:rPr>
            </w:pPr>
            <w:r w:rsidRPr="00D07415">
              <w:rPr>
                <w:rFonts w:cstheme="minorHAnsi"/>
                <w:bCs/>
                <w:i/>
                <w:sz w:val="22"/>
                <w:szCs w:val="22"/>
              </w:rPr>
              <w:t>Heresy Assignment due 20 October</w:t>
            </w:r>
          </w:p>
        </w:tc>
        <w:tc>
          <w:tcPr>
            <w:tcW w:w="6932" w:type="dxa"/>
          </w:tcPr>
          <w:p w14:paraId="0CE6F42D" w14:textId="77777777" w:rsidR="0035580D" w:rsidRPr="00C0226E" w:rsidRDefault="0035580D" w:rsidP="00D474EF">
            <w:pPr>
              <w:rPr>
                <w:rFonts w:cstheme="minorHAnsi"/>
                <w:b/>
                <w:bCs/>
                <w:sz w:val="22"/>
                <w:szCs w:val="22"/>
              </w:rPr>
            </w:pPr>
            <w:r w:rsidRPr="00C0226E">
              <w:rPr>
                <w:rFonts w:cstheme="minorHAnsi"/>
                <w:b/>
                <w:bCs/>
                <w:sz w:val="22"/>
                <w:szCs w:val="22"/>
              </w:rPr>
              <w:t>The Latin Church Before and After Chalcedon (4</w:t>
            </w:r>
            <w:r w:rsidRPr="00C0226E">
              <w:rPr>
                <w:rFonts w:cstheme="minorHAnsi"/>
                <w:b/>
                <w:bCs/>
                <w:sz w:val="22"/>
                <w:szCs w:val="22"/>
                <w:vertAlign w:val="superscript"/>
              </w:rPr>
              <w:t>th</w:t>
            </w:r>
            <w:r w:rsidRPr="00C0226E">
              <w:rPr>
                <w:rFonts w:cstheme="minorHAnsi"/>
                <w:b/>
                <w:bCs/>
                <w:sz w:val="22"/>
                <w:szCs w:val="22"/>
              </w:rPr>
              <w:t>-5</w:t>
            </w:r>
            <w:r w:rsidRPr="00C0226E">
              <w:rPr>
                <w:rFonts w:cstheme="minorHAnsi"/>
                <w:b/>
                <w:bCs/>
                <w:sz w:val="22"/>
                <w:szCs w:val="22"/>
                <w:vertAlign w:val="superscript"/>
              </w:rPr>
              <w:t>th</w:t>
            </w:r>
            <w:r w:rsidRPr="00C0226E">
              <w:rPr>
                <w:rFonts w:cstheme="minorHAnsi"/>
                <w:b/>
                <w:bCs/>
                <w:sz w:val="22"/>
                <w:szCs w:val="22"/>
              </w:rPr>
              <w:t xml:space="preserve"> centuries)</w:t>
            </w:r>
          </w:p>
          <w:p w14:paraId="13321B85" w14:textId="77777777" w:rsidR="0035580D" w:rsidRPr="00BC21E7" w:rsidRDefault="0035580D" w:rsidP="00D474EF">
            <w:pPr>
              <w:rPr>
                <w:rFonts w:cstheme="minorHAnsi"/>
                <w:iCs/>
                <w:sz w:val="22"/>
                <w:szCs w:val="22"/>
              </w:rPr>
            </w:pPr>
            <w:r w:rsidRPr="00C0226E">
              <w:rPr>
                <w:rFonts w:cstheme="minorHAnsi"/>
                <w:i/>
                <w:sz w:val="22"/>
                <w:szCs w:val="22"/>
              </w:rPr>
              <w:t>Church-State Relations</w:t>
            </w:r>
          </w:p>
          <w:p w14:paraId="04568780" w14:textId="77777777" w:rsidR="0035580D" w:rsidRPr="00C0226E" w:rsidRDefault="0035580D" w:rsidP="00D474EF">
            <w:pPr>
              <w:rPr>
                <w:rFonts w:cstheme="minorHAnsi"/>
                <w:i/>
                <w:sz w:val="22"/>
                <w:szCs w:val="22"/>
              </w:rPr>
            </w:pPr>
            <w:r w:rsidRPr="00C0226E">
              <w:rPr>
                <w:rFonts w:cstheme="minorHAnsi"/>
                <w:i/>
                <w:sz w:val="22"/>
                <w:szCs w:val="22"/>
              </w:rPr>
              <w:t>Rise of the Papacy</w:t>
            </w:r>
          </w:p>
          <w:p w14:paraId="0698E63C" w14:textId="77777777" w:rsidR="0035580D" w:rsidRPr="00C0226E" w:rsidRDefault="0035580D" w:rsidP="00D474EF">
            <w:pPr>
              <w:rPr>
                <w:rFonts w:cstheme="minorHAnsi"/>
                <w:i/>
                <w:sz w:val="22"/>
                <w:szCs w:val="22"/>
              </w:rPr>
            </w:pPr>
            <w:r w:rsidRPr="00C0226E">
              <w:rPr>
                <w:rFonts w:cstheme="minorHAnsi"/>
                <w:i/>
                <w:sz w:val="22"/>
                <w:szCs w:val="22"/>
              </w:rPr>
              <w:t>Saints Ambrose, Augustine, Jerome</w:t>
            </w:r>
          </w:p>
          <w:p w14:paraId="32C55022" w14:textId="77777777" w:rsidR="0035580D" w:rsidRPr="00C0226E" w:rsidRDefault="0035580D" w:rsidP="00D474EF">
            <w:pPr>
              <w:rPr>
                <w:rFonts w:cstheme="minorHAnsi"/>
                <w:i/>
                <w:sz w:val="22"/>
                <w:szCs w:val="22"/>
              </w:rPr>
            </w:pPr>
            <w:r w:rsidRPr="00C0226E">
              <w:rPr>
                <w:rFonts w:cstheme="minorHAnsi"/>
                <w:i/>
                <w:sz w:val="22"/>
                <w:szCs w:val="22"/>
              </w:rPr>
              <w:t>Donatist Schism</w:t>
            </w:r>
          </w:p>
          <w:p w14:paraId="569FF501" w14:textId="77777777" w:rsidR="0035580D" w:rsidRPr="00C0226E" w:rsidRDefault="0035580D" w:rsidP="00D474EF">
            <w:pPr>
              <w:rPr>
                <w:rFonts w:cstheme="minorHAnsi"/>
                <w:i/>
                <w:sz w:val="22"/>
                <w:szCs w:val="22"/>
              </w:rPr>
            </w:pPr>
            <w:r w:rsidRPr="00C0226E">
              <w:rPr>
                <w:rFonts w:cstheme="minorHAnsi"/>
                <w:i/>
                <w:sz w:val="22"/>
                <w:szCs w:val="22"/>
              </w:rPr>
              <w:t>Pelagian Controversy</w:t>
            </w:r>
          </w:p>
          <w:p w14:paraId="5186FA3C" w14:textId="77777777" w:rsidR="0035580D" w:rsidRPr="00C0226E" w:rsidRDefault="0035580D" w:rsidP="00D474EF">
            <w:pPr>
              <w:rPr>
                <w:rFonts w:cstheme="minorHAnsi"/>
                <w:i/>
                <w:sz w:val="22"/>
                <w:szCs w:val="22"/>
              </w:rPr>
            </w:pPr>
            <w:r w:rsidRPr="00C0226E">
              <w:rPr>
                <w:rFonts w:cstheme="minorHAnsi"/>
                <w:i/>
                <w:sz w:val="22"/>
                <w:szCs w:val="22"/>
              </w:rPr>
              <w:t>Conversion of the West &amp; the Frankish Kingdom</w:t>
            </w:r>
          </w:p>
          <w:p w14:paraId="423AA597" w14:textId="77777777" w:rsidR="0035580D" w:rsidRPr="00C0226E" w:rsidRDefault="0035580D" w:rsidP="00D474EF">
            <w:pPr>
              <w:rPr>
                <w:rFonts w:cstheme="minorHAnsi"/>
                <w:i/>
                <w:sz w:val="22"/>
                <w:szCs w:val="22"/>
              </w:rPr>
            </w:pPr>
            <w:r w:rsidRPr="00C0226E">
              <w:rPr>
                <w:rFonts w:cstheme="minorHAnsi"/>
                <w:i/>
                <w:sz w:val="22"/>
                <w:szCs w:val="22"/>
              </w:rPr>
              <w:t>Celtic Christianity</w:t>
            </w:r>
          </w:p>
          <w:p w14:paraId="5EEF6ADE" w14:textId="77777777" w:rsidR="0035580D" w:rsidRPr="00C0226E" w:rsidRDefault="0035580D" w:rsidP="00D474EF">
            <w:pPr>
              <w:rPr>
                <w:rFonts w:cstheme="minorHAnsi"/>
                <w:sz w:val="22"/>
                <w:szCs w:val="22"/>
              </w:rPr>
            </w:pPr>
          </w:p>
          <w:p w14:paraId="21E3BEC3" w14:textId="77777777" w:rsidR="0035580D" w:rsidRPr="00C0226E" w:rsidRDefault="0035580D" w:rsidP="00D474EF">
            <w:pPr>
              <w:rPr>
                <w:rFonts w:cstheme="minorHAnsi"/>
                <w:sz w:val="22"/>
                <w:szCs w:val="22"/>
              </w:rPr>
            </w:pPr>
            <w:r w:rsidRPr="00C0226E">
              <w:rPr>
                <w:rFonts w:cstheme="minorHAnsi"/>
                <w:bCs/>
                <w:sz w:val="22"/>
                <w:szCs w:val="22"/>
              </w:rPr>
              <w:t xml:space="preserve">Chadwick, </w:t>
            </w:r>
            <w:r w:rsidRPr="00C0226E">
              <w:rPr>
                <w:rFonts w:cstheme="minorHAnsi"/>
                <w:bCs/>
                <w:i/>
                <w:sz w:val="22"/>
                <w:szCs w:val="22"/>
              </w:rPr>
              <w:t>Early Church</w:t>
            </w:r>
            <w:r w:rsidRPr="00C0226E">
              <w:rPr>
                <w:rFonts w:cstheme="minorHAnsi"/>
                <w:bCs/>
                <w:sz w:val="22"/>
                <w:szCs w:val="22"/>
              </w:rPr>
              <w:t>: chapter 15</w:t>
            </w:r>
          </w:p>
          <w:p w14:paraId="3919F8D6" w14:textId="77777777" w:rsidR="0035580D" w:rsidRPr="00C0226E" w:rsidRDefault="0035580D" w:rsidP="00D474EF">
            <w:pPr>
              <w:rPr>
                <w:rFonts w:cstheme="minorHAnsi"/>
                <w:bCs/>
                <w:sz w:val="22"/>
                <w:szCs w:val="22"/>
              </w:rPr>
            </w:pPr>
            <w:r w:rsidRPr="00C0226E">
              <w:rPr>
                <w:rFonts w:cstheme="minorHAnsi"/>
                <w:bCs/>
                <w:sz w:val="22"/>
                <w:szCs w:val="22"/>
              </w:rPr>
              <w:t xml:space="preserve">Madigan, </w:t>
            </w:r>
            <w:r w:rsidRPr="00C0226E">
              <w:rPr>
                <w:rFonts w:cstheme="minorHAnsi"/>
                <w:bCs/>
                <w:i/>
                <w:sz w:val="22"/>
                <w:szCs w:val="22"/>
              </w:rPr>
              <w:t>Medieval Christianity</w:t>
            </w:r>
            <w:r w:rsidRPr="00C0226E">
              <w:rPr>
                <w:rFonts w:cstheme="minorHAnsi"/>
                <w:bCs/>
                <w:sz w:val="22"/>
                <w:szCs w:val="22"/>
              </w:rPr>
              <w:t>: chapter 2</w:t>
            </w:r>
          </w:p>
        </w:tc>
      </w:tr>
      <w:tr w:rsidR="0035580D" w:rsidRPr="00C0226E" w14:paraId="0C5D2B35" w14:textId="77777777" w:rsidTr="00D474EF">
        <w:tc>
          <w:tcPr>
            <w:tcW w:w="467" w:type="dxa"/>
          </w:tcPr>
          <w:p w14:paraId="2C7697F6" w14:textId="77777777" w:rsidR="0035580D" w:rsidRDefault="0035580D" w:rsidP="00D474EF">
            <w:pPr>
              <w:rPr>
                <w:rFonts w:cstheme="minorHAnsi"/>
                <w:bCs/>
                <w:sz w:val="22"/>
                <w:szCs w:val="22"/>
              </w:rPr>
            </w:pPr>
            <w:r w:rsidRPr="00C0226E">
              <w:rPr>
                <w:rFonts w:cstheme="minorHAnsi"/>
                <w:bCs/>
                <w:sz w:val="22"/>
                <w:szCs w:val="22"/>
              </w:rPr>
              <w:t>8</w:t>
            </w:r>
          </w:p>
          <w:p w14:paraId="5CB080D2" w14:textId="77777777" w:rsidR="0035580D" w:rsidRDefault="0035580D" w:rsidP="00D474EF">
            <w:pPr>
              <w:rPr>
                <w:rFonts w:cstheme="minorHAnsi"/>
                <w:bCs/>
                <w:sz w:val="22"/>
                <w:szCs w:val="22"/>
              </w:rPr>
            </w:pPr>
            <w:r>
              <w:rPr>
                <w:rFonts w:cstheme="minorHAnsi"/>
                <w:bCs/>
                <w:sz w:val="22"/>
                <w:szCs w:val="22"/>
              </w:rPr>
              <w:t>**</w:t>
            </w:r>
          </w:p>
          <w:p w14:paraId="7A4AEAED" w14:textId="77777777" w:rsidR="0035580D" w:rsidRPr="00C0226E" w:rsidRDefault="0035580D" w:rsidP="00D474EF">
            <w:pPr>
              <w:rPr>
                <w:rFonts w:cstheme="minorHAnsi"/>
                <w:bCs/>
                <w:sz w:val="22"/>
                <w:szCs w:val="22"/>
              </w:rPr>
            </w:pPr>
            <w:r w:rsidRPr="00C0226E">
              <w:rPr>
                <w:rFonts w:cstheme="minorHAnsi"/>
                <w:bCs/>
                <w:sz w:val="22"/>
                <w:szCs w:val="22"/>
              </w:rPr>
              <w:t>9</w:t>
            </w:r>
          </w:p>
        </w:tc>
        <w:tc>
          <w:tcPr>
            <w:tcW w:w="1951" w:type="dxa"/>
          </w:tcPr>
          <w:p w14:paraId="272382DB" w14:textId="77777777" w:rsidR="0035580D" w:rsidRDefault="0035580D" w:rsidP="00D474EF">
            <w:pPr>
              <w:rPr>
                <w:rFonts w:cstheme="minorHAnsi"/>
                <w:bCs/>
                <w:sz w:val="22"/>
                <w:szCs w:val="22"/>
              </w:rPr>
            </w:pPr>
            <w:r>
              <w:rPr>
                <w:rFonts w:cstheme="minorHAnsi"/>
                <w:bCs/>
                <w:sz w:val="22"/>
                <w:szCs w:val="22"/>
              </w:rPr>
              <w:t>27 October</w:t>
            </w:r>
          </w:p>
          <w:p w14:paraId="185FCFAC" w14:textId="77777777" w:rsidR="0035580D" w:rsidRDefault="0035580D" w:rsidP="00D474EF">
            <w:pPr>
              <w:rPr>
                <w:rFonts w:cstheme="minorHAnsi"/>
                <w:bCs/>
                <w:sz w:val="22"/>
                <w:szCs w:val="22"/>
              </w:rPr>
            </w:pPr>
            <w:r>
              <w:rPr>
                <w:rFonts w:cstheme="minorHAnsi"/>
                <w:bCs/>
                <w:sz w:val="22"/>
                <w:szCs w:val="22"/>
              </w:rPr>
              <w:t>**</w:t>
            </w:r>
          </w:p>
          <w:p w14:paraId="2EAEB13B" w14:textId="77777777" w:rsidR="0035580D" w:rsidRPr="00C0226E" w:rsidRDefault="0035580D" w:rsidP="00D474EF">
            <w:pPr>
              <w:rPr>
                <w:rFonts w:cstheme="minorHAnsi"/>
                <w:bCs/>
                <w:sz w:val="22"/>
                <w:szCs w:val="22"/>
              </w:rPr>
            </w:pPr>
            <w:r>
              <w:rPr>
                <w:rFonts w:cstheme="minorHAnsi"/>
                <w:bCs/>
                <w:sz w:val="22"/>
                <w:szCs w:val="22"/>
              </w:rPr>
              <w:t>10</w:t>
            </w:r>
            <w:r w:rsidRPr="00C0226E">
              <w:rPr>
                <w:rFonts w:cstheme="minorHAnsi"/>
                <w:bCs/>
                <w:sz w:val="22"/>
                <w:szCs w:val="22"/>
              </w:rPr>
              <w:t xml:space="preserve"> November</w:t>
            </w:r>
          </w:p>
          <w:p w14:paraId="7ED203AA" w14:textId="77777777" w:rsidR="0035580D" w:rsidRDefault="0035580D" w:rsidP="00D474EF">
            <w:pPr>
              <w:rPr>
                <w:rFonts w:cstheme="minorHAnsi"/>
                <w:bCs/>
                <w:sz w:val="22"/>
                <w:szCs w:val="22"/>
              </w:rPr>
            </w:pPr>
          </w:p>
          <w:p w14:paraId="59E38BCA" w14:textId="77777777" w:rsidR="0035580D" w:rsidRPr="00C0226E" w:rsidRDefault="0035580D" w:rsidP="00D474EF">
            <w:pPr>
              <w:rPr>
                <w:rFonts w:cstheme="minorHAnsi"/>
                <w:bCs/>
                <w:sz w:val="22"/>
                <w:szCs w:val="22"/>
              </w:rPr>
            </w:pPr>
          </w:p>
          <w:p w14:paraId="0976A81E" w14:textId="77777777" w:rsidR="0035580D" w:rsidRPr="00C0226E" w:rsidRDefault="0035580D" w:rsidP="00D474EF">
            <w:pPr>
              <w:rPr>
                <w:rFonts w:cstheme="minorHAnsi"/>
                <w:bCs/>
                <w:sz w:val="22"/>
                <w:szCs w:val="22"/>
              </w:rPr>
            </w:pPr>
          </w:p>
          <w:p w14:paraId="281C314F" w14:textId="77777777" w:rsidR="0035580D" w:rsidRPr="00C0226E" w:rsidRDefault="0035580D" w:rsidP="00D474EF">
            <w:pPr>
              <w:rPr>
                <w:rFonts w:cstheme="minorHAnsi"/>
                <w:bCs/>
                <w:sz w:val="22"/>
                <w:szCs w:val="22"/>
              </w:rPr>
            </w:pPr>
          </w:p>
        </w:tc>
        <w:tc>
          <w:tcPr>
            <w:tcW w:w="6932" w:type="dxa"/>
          </w:tcPr>
          <w:p w14:paraId="5C9C7632" w14:textId="77777777" w:rsidR="0035580D" w:rsidRPr="00C0226E" w:rsidRDefault="0035580D" w:rsidP="00D474EF">
            <w:pPr>
              <w:rPr>
                <w:rFonts w:cstheme="minorHAnsi"/>
                <w:b/>
                <w:sz w:val="22"/>
                <w:szCs w:val="22"/>
              </w:rPr>
            </w:pPr>
            <w:r w:rsidRPr="00C0226E">
              <w:rPr>
                <w:rFonts w:cstheme="minorHAnsi"/>
                <w:b/>
                <w:sz w:val="22"/>
                <w:szCs w:val="22"/>
              </w:rPr>
              <w:t>Early Medieval Christianity (6</w:t>
            </w:r>
            <w:r w:rsidRPr="00C0226E">
              <w:rPr>
                <w:rFonts w:cstheme="minorHAnsi"/>
                <w:b/>
                <w:sz w:val="22"/>
                <w:szCs w:val="22"/>
                <w:vertAlign w:val="superscript"/>
              </w:rPr>
              <w:t>th</w:t>
            </w:r>
            <w:r w:rsidRPr="00C0226E">
              <w:rPr>
                <w:rFonts w:cstheme="minorHAnsi"/>
                <w:b/>
                <w:sz w:val="22"/>
                <w:szCs w:val="22"/>
              </w:rPr>
              <w:t>-11</w:t>
            </w:r>
            <w:r w:rsidRPr="00C0226E">
              <w:rPr>
                <w:rFonts w:cstheme="minorHAnsi"/>
                <w:b/>
                <w:sz w:val="22"/>
                <w:szCs w:val="22"/>
                <w:vertAlign w:val="superscript"/>
              </w:rPr>
              <w:t>th</w:t>
            </w:r>
            <w:r w:rsidRPr="00C0226E">
              <w:rPr>
                <w:rFonts w:cstheme="minorHAnsi"/>
                <w:b/>
                <w:sz w:val="22"/>
                <w:szCs w:val="22"/>
              </w:rPr>
              <w:t xml:space="preserve"> centuries)</w:t>
            </w:r>
          </w:p>
          <w:p w14:paraId="796F357A" w14:textId="77777777" w:rsidR="0035580D" w:rsidRPr="00C0226E" w:rsidRDefault="0035580D" w:rsidP="00D474EF">
            <w:pPr>
              <w:rPr>
                <w:rFonts w:cstheme="minorHAnsi"/>
                <w:bCs/>
                <w:i/>
                <w:sz w:val="22"/>
                <w:szCs w:val="22"/>
              </w:rPr>
            </w:pPr>
            <w:r w:rsidRPr="00C0226E">
              <w:rPr>
                <w:rFonts w:cstheme="minorHAnsi"/>
                <w:bCs/>
                <w:i/>
                <w:sz w:val="22"/>
                <w:szCs w:val="22"/>
              </w:rPr>
              <w:t>Monasticism</w:t>
            </w:r>
          </w:p>
          <w:p w14:paraId="3A6376F1" w14:textId="77777777" w:rsidR="0035580D" w:rsidRPr="00C0226E" w:rsidRDefault="0035580D" w:rsidP="00D474EF">
            <w:pPr>
              <w:rPr>
                <w:rFonts w:cstheme="minorHAnsi"/>
                <w:bCs/>
                <w:i/>
                <w:sz w:val="22"/>
                <w:szCs w:val="22"/>
              </w:rPr>
            </w:pPr>
            <w:r w:rsidRPr="00C0226E">
              <w:rPr>
                <w:rFonts w:cstheme="minorHAnsi"/>
                <w:bCs/>
                <w:i/>
                <w:sz w:val="22"/>
                <w:szCs w:val="22"/>
              </w:rPr>
              <w:t>Gregory the Great</w:t>
            </w:r>
          </w:p>
          <w:p w14:paraId="14D6CB81" w14:textId="77777777" w:rsidR="0035580D" w:rsidRPr="00C0226E" w:rsidRDefault="0035580D" w:rsidP="00D474EF">
            <w:pPr>
              <w:rPr>
                <w:rFonts w:cstheme="minorHAnsi"/>
                <w:bCs/>
                <w:i/>
                <w:sz w:val="22"/>
                <w:szCs w:val="22"/>
              </w:rPr>
            </w:pPr>
            <w:r w:rsidRPr="00C0226E">
              <w:rPr>
                <w:rFonts w:cstheme="minorHAnsi"/>
                <w:bCs/>
                <w:i/>
                <w:sz w:val="22"/>
                <w:szCs w:val="22"/>
              </w:rPr>
              <w:t>Anglo-Saxon Mission</w:t>
            </w:r>
          </w:p>
          <w:p w14:paraId="0F49C013" w14:textId="77777777" w:rsidR="0035580D" w:rsidRPr="00C0226E" w:rsidRDefault="0035580D" w:rsidP="00D474EF">
            <w:pPr>
              <w:rPr>
                <w:rFonts w:cstheme="minorHAnsi"/>
                <w:bCs/>
                <w:i/>
                <w:sz w:val="22"/>
                <w:szCs w:val="22"/>
              </w:rPr>
            </w:pPr>
            <w:r w:rsidRPr="00C0226E">
              <w:rPr>
                <w:rFonts w:cstheme="minorHAnsi"/>
                <w:bCs/>
                <w:i/>
                <w:sz w:val="22"/>
                <w:szCs w:val="22"/>
              </w:rPr>
              <w:t>Charlemagne</w:t>
            </w:r>
          </w:p>
          <w:p w14:paraId="1B5A52D3" w14:textId="77777777" w:rsidR="0035580D" w:rsidRPr="00C0226E" w:rsidRDefault="0035580D" w:rsidP="00D474EF">
            <w:pPr>
              <w:rPr>
                <w:rFonts w:cstheme="minorHAnsi"/>
                <w:bCs/>
                <w:i/>
                <w:sz w:val="22"/>
                <w:szCs w:val="22"/>
              </w:rPr>
            </w:pPr>
            <w:r w:rsidRPr="00C0226E">
              <w:rPr>
                <w:rFonts w:cstheme="minorHAnsi"/>
                <w:bCs/>
                <w:i/>
                <w:sz w:val="22"/>
                <w:szCs w:val="22"/>
              </w:rPr>
              <w:t>11</w:t>
            </w:r>
            <w:r w:rsidRPr="00C0226E">
              <w:rPr>
                <w:rFonts w:cstheme="minorHAnsi"/>
                <w:bCs/>
                <w:i/>
                <w:sz w:val="22"/>
                <w:szCs w:val="22"/>
                <w:vertAlign w:val="superscript"/>
              </w:rPr>
              <w:t>th</w:t>
            </w:r>
            <w:r w:rsidRPr="00C0226E">
              <w:rPr>
                <w:rFonts w:cstheme="minorHAnsi"/>
                <w:bCs/>
                <w:i/>
                <w:sz w:val="22"/>
                <w:szCs w:val="22"/>
              </w:rPr>
              <w:t xml:space="preserve"> &amp; 12</w:t>
            </w:r>
            <w:r w:rsidRPr="00C0226E">
              <w:rPr>
                <w:rFonts w:cstheme="minorHAnsi"/>
                <w:bCs/>
                <w:i/>
                <w:sz w:val="22"/>
                <w:szCs w:val="22"/>
                <w:vertAlign w:val="superscript"/>
              </w:rPr>
              <w:t>th</w:t>
            </w:r>
            <w:r w:rsidRPr="00C0226E">
              <w:rPr>
                <w:rFonts w:cstheme="minorHAnsi"/>
                <w:bCs/>
                <w:i/>
                <w:sz w:val="22"/>
                <w:szCs w:val="22"/>
              </w:rPr>
              <w:t xml:space="preserve"> century Reform</w:t>
            </w:r>
          </w:p>
          <w:p w14:paraId="73282BC9" w14:textId="77777777" w:rsidR="0035580D" w:rsidRPr="00C0226E" w:rsidRDefault="0035580D" w:rsidP="00D474EF">
            <w:pPr>
              <w:rPr>
                <w:rFonts w:cstheme="minorHAnsi"/>
                <w:bCs/>
                <w:i/>
                <w:sz w:val="22"/>
                <w:szCs w:val="22"/>
              </w:rPr>
            </w:pPr>
            <w:r w:rsidRPr="00C0226E">
              <w:rPr>
                <w:rFonts w:cstheme="minorHAnsi"/>
                <w:bCs/>
                <w:i/>
                <w:sz w:val="22"/>
                <w:szCs w:val="22"/>
              </w:rPr>
              <w:t>Gregory VII &amp; the Investiture Controversy</w:t>
            </w:r>
          </w:p>
          <w:p w14:paraId="6724B4A1" w14:textId="77777777" w:rsidR="0035580D" w:rsidRPr="00C0226E" w:rsidRDefault="0035580D" w:rsidP="00D474EF">
            <w:pPr>
              <w:rPr>
                <w:rFonts w:cstheme="minorHAnsi"/>
                <w:bCs/>
                <w:sz w:val="22"/>
                <w:szCs w:val="22"/>
              </w:rPr>
            </w:pPr>
            <w:r w:rsidRPr="00C0226E">
              <w:rPr>
                <w:rFonts w:cstheme="minorHAnsi"/>
                <w:bCs/>
                <w:i/>
                <w:sz w:val="22"/>
                <w:szCs w:val="22"/>
              </w:rPr>
              <w:t>Islam and Crusade</w:t>
            </w:r>
          </w:p>
          <w:p w14:paraId="06327303" w14:textId="77777777" w:rsidR="0035580D" w:rsidRPr="00C0226E" w:rsidRDefault="0035580D" w:rsidP="00D474EF">
            <w:pPr>
              <w:rPr>
                <w:rFonts w:cstheme="minorHAnsi"/>
                <w:bCs/>
                <w:sz w:val="22"/>
                <w:szCs w:val="22"/>
              </w:rPr>
            </w:pPr>
          </w:p>
          <w:p w14:paraId="5872EA7E" w14:textId="77777777" w:rsidR="0035580D" w:rsidRPr="00C0226E" w:rsidRDefault="0035580D" w:rsidP="00D474EF">
            <w:pPr>
              <w:rPr>
                <w:rFonts w:cstheme="minorHAnsi"/>
                <w:bCs/>
                <w:sz w:val="22"/>
                <w:szCs w:val="22"/>
              </w:rPr>
            </w:pPr>
            <w:r w:rsidRPr="00C0226E">
              <w:rPr>
                <w:rFonts w:cstheme="minorHAnsi"/>
                <w:bCs/>
                <w:sz w:val="22"/>
                <w:szCs w:val="22"/>
              </w:rPr>
              <w:t xml:space="preserve">Madigan, </w:t>
            </w:r>
            <w:r w:rsidRPr="00C0226E">
              <w:rPr>
                <w:rFonts w:cstheme="minorHAnsi"/>
                <w:bCs/>
                <w:i/>
                <w:sz w:val="22"/>
                <w:szCs w:val="22"/>
              </w:rPr>
              <w:t>Medieval Christianity</w:t>
            </w:r>
            <w:r w:rsidRPr="00C0226E">
              <w:rPr>
                <w:rFonts w:cstheme="minorHAnsi"/>
                <w:bCs/>
                <w:sz w:val="22"/>
                <w:szCs w:val="22"/>
              </w:rPr>
              <w:t>: chapters 3-4, 8-9</w:t>
            </w:r>
          </w:p>
          <w:p w14:paraId="4B9ACAA6" w14:textId="77777777" w:rsidR="0035580D" w:rsidRPr="00C0226E" w:rsidRDefault="0035580D" w:rsidP="00D474EF">
            <w:pPr>
              <w:rPr>
                <w:rFonts w:cstheme="minorHAnsi"/>
                <w:bCs/>
                <w:sz w:val="22"/>
                <w:szCs w:val="22"/>
              </w:rPr>
            </w:pPr>
            <w:r w:rsidRPr="00C0226E">
              <w:rPr>
                <w:rFonts w:cstheme="minorHAnsi"/>
                <w:bCs/>
                <w:sz w:val="22"/>
                <w:szCs w:val="22"/>
              </w:rPr>
              <w:t>Bettenson &amp; Maunder: Part II, Section II: II-V; Section VI: I, III a, b, d</w:t>
            </w:r>
          </w:p>
        </w:tc>
      </w:tr>
      <w:tr w:rsidR="0035580D" w:rsidRPr="00C0226E" w14:paraId="721A04D0" w14:textId="77777777" w:rsidTr="00D474EF">
        <w:tc>
          <w:tcPr>
            <w:tcW w:w="9350" w:type="dxa"/>
            <w:gridSpan w:val="3"/>
          </w:tcPr>
          <w:p w14:paraId="6D4F4F1E" w14:textId="77777777" w:rsidR="0035580D" w:rsidRDefault="0035580D" w:rsidP="00D474EF">
            <w:pPr>
              <w:rPr>
                <w:rFonts w:cstheme="minorHAnsi"/>
                <w:bCs/>
                <w:color w:val="FF0000"/>
                <w:sz w:val="22"/>
                <w:szCs w:val="22"/>
              </w:rPr>
            </w:pPr>
          </w:p>
          <w:p w14:paraId="169B1AF3" w14:textId="77777777" w:rsidR="0035580D" w:rsidRPr="00F26AC7" w:rsidRDefault="0035580D" w:rsidP="00D474EF">
            <w:pPr>
              <w:jc w:val="center"/>
              <w:rPr>
                <w:rFonts w:cstheme="minorHAnsi"/>
                <w:bCs/>
                <w:sz w:val="22"/>
                <w:szCs w:val="22"/>
              </w:rPr>
            </w:pPr>
            <w:r w:rsidRPr="00C0226E">
              <w:rPr>
                <w:rFonts w:cstheme="minorHAnsi"/>
                <w:bCs/>
                <w:sz w:val="22"/>
                <w:szCs w:val="22"/>
              </w:rPr>
              <w:t xml:space="preserve">** No class on </w:t>
            </w:r>
            <w:r w:rsidRPr="00F26AC7">
              <w:rPr>
                <w:rFonts w:cstheme="minorHAnsi"/>
                <w:bCs/>
                <w:sz w:val="22"/>
                <w:szCs w:val="22"/>
              </w:rPr>
              <w:t>3</w:t>
            </w:r>
            <w:r w:rsidRPr="00C0226E">
              <w:rPr>
                <w:rFonts w:cstheme="minorHAnsi"/>
                <w:bCs/>
                <w:sz w:val="22"/>
                <w:szCs w:val="22"/>
              </w:rPr>
              <w:t xml:space="preserve"> November (Fall Reading Week) **</w:t>
            </w:r>
          </w:p>
          <w:p w14:paraId="5765A93A" w14:textId="77777777" w:rsidR="0035580D" w:rsidRPr="00C0226E" w:rsidRDefault="0035580D" w:rsidP="00D474EF">
            <w:pPr>
              <w:rPr>
                <w:rFonts w:cstheme="minorHAnsi"/>
                <w:b/>
                <w:sz w:val="22"/>
                <w:szCs w:val="22"/>
              </w:rPr>
            </w:pPr>
          </w:p>
        </w:tc>
      </w:tr>
      <w:tr w:rsidR="0035580D" w:rsidRPr="00C0226E" w14:paraId="1964B9DC" w14:textId="77777777" w:rsidTr="00D474EF">
        <w:tc>
          <w:tcPr>
            <w:tcW w:w="467" w:type="dxa"/>
          </w:tcPr>
          <w:p w14:paraId="6B378B3B" w14:textId="77777777" w:rsidR="0035580D" w:rsidRPr="00C0226E" w:rsidRDefault="0035580D" w:rsidP="00D474EF">
            <w:pPr>
              <w:rPr>
                <w:rFonts w:cstheme="minorHAnsi"/>
                <w:bCs/>
                <w:sz w:val="22"/>
                <w:szCs w:val="22"/>
              </w:rPr>
            </w:pPr>
            <w:r>
              <w:rPr>
                <w:rFonts w:cstheme="minorHAnsi"/>
                <w:bCs/>
                <w:sz w:val="22"/>
                <w:szCs w:val="22"/>
              </w:rPr>
              <w:t>10</w:t>
            </w:r>
          </w:p>
          <w:p w14:paraId="4CE55762" w14:textId="77777777" w:rsidR="0035580D" w:rsidRPr="00C0226E" w:rsidRDefault="0035580D" w:rsidP="00D474EF">
            <w:pPr>
              <w:rPr>
                <w:rFonts w:cstheme="minorHAnsi"/>
                <w:bCs/>
                <w:sz w:val="22"/>
                <w:szCs w:val="22"/>
              </w:rPr>
            </w:pPr>
            <w:r w:rsidRPr="00C0226E">
              <w:rPr>
                <w:rFonts w:cstheme="minorHAnsi"/>
                <w:bCs/>
                <w:sz w:val="22"/>
                <w:szCs w:val="22"/>
              </w:rPr>
              <w:t>1</w:t>
            </w:r>
            <w:r>
              <w:rPr>
                <w:rFonts w:cstheme="minorHAnsi"/>
                <w:bCs/>
                <w:sz w:val="22"/>
                <w:szCs w:val="22"/>
              </w:rPr>
              <w:t>1</w:t>
            </w:r>
          </w:p>
        </w:tc>
        <w:tc>
          <w:tcPr>
            <w:tcW w:w="1951" w:type="dxa"/>
          </w:tcPr>
          <w:p w14:paraId="15563BAC" w14:textId="77777777" w:rsidR="0035580D" w:rsidRPr="00C0226E" w:rsidRDefault="0035580D" w:rsidP="00D474EF">
            <w:pPr>
              <w:rPr>
                <w:rFonts w:cstheme="minorHAnsi"/>
                <w:bCs/>
                <w:sz w:val="22"/>
                <w:szCs w:val="22"/>
              </w:rPr>
            </w:pPr>
            <w:r w:rsidRPr="005E0E91">
              <w:rPr>
                <w:rFonts w:cstheme="minorHAnsi"/>
                <w:bCs/>
                <w:sz w:val="22"/>
                <w:szCs w:val="22"/>
              </w:rPr>
              <w:t>17</w:t>
            </w:r>
            <w:r w:rsidRPr="00C0226E">
              <w:rPr>
                <w:rFonts w:cstheme="minorHAnsi"/>
                <w:bCs/>
                <w:sz w:val="22"/>
                <w:szCs w:val="22"/>
              </w:rPr>
              <w:t xml:space="preserve"> November </w:t>
            </w:r>
          </w:p>
          <w:p w14:paraId="283BECA2" w14:textId="77777777" w:rsidR="0035580D" w:rsidRPr="00C0226E" w:rsidRDefault="0035580D" w:rsidP="00D474EF">
            <w:pPr>
              <w:rPr>
                <w:rFonts w:cstheme="minorHAnsi"/>
                <w:bCs/>
                <w:sz w:val="22"/>
                <w:szCs w:val="22"/>
              </w:rPr>
            </w:pPr>
            <w:r w:rsidRPr="005E0E91">
              <w:rPr>
                <w:rFonts w:cstheme="minorHAnsi"/>
                <w:bCs/>
                <w:sz w:val="22"/>
                <w:szCs w:val="22"/>
              </w:rPr>
              <w:t>24</w:t>
            </w:r>
            <w:r w:rsidRPr="00C0226E">
              <w:rPr>
                <w:rFonts w:cstheme="minorHAnsi"/>
                <w:bCs/>
                <w:sz w:val="22"/>
                <w:szCs w:val="22"/>
              </w:rPr>
              <w:t xml:space="preserve"> November</w:t>
            </w:r>
          </w:p>
          <w:p w14:paraId="1DF1D0B4" w14:textId="77777777" w:rsidR="0035580D" w:rsidRPr="00C0226E" w:rsidRDefault="0035580D" w:rsidP="00D474EF">
            <w:pPr>
              <w:rPr>
                <w:rFonts w:cstheme="minorHAnsi"/>
                <w:bCs/>
                <w:sz w:val="22"/>
                <w:szCs w:val="22"/>
              </w:rPr>
            </w:pPr>
          </w:p>
          <w:p w14:paraId="60E058AA" w14:textId="77777777" w:rsidR="0035580D" w:rsidRPr="00C0226E" w:rsidRDefault="0035580D" w:rsidP="00D474EF">
            <w:pPr>
              <w:rPr>
                <w:rFonts w:cstheme="minorHAnsi"/>
                <w:bCs/>
                <w:i/>
                <w:sz w:val="22"/>
                <w:szCs w:val="22"/>
              </w:rPr>
            </w:pPr>
            <w:r w:rsidRPr="00C0226E">
              <w:rPr>
                <w:rFonts w:cstheme="minorHAnsi"/>
                <w:bCs/>
                <w:i/>
                <w:sz w:val="22"/>
                <w:szCs w:val="22"/>
              </w:rPr>
              <w:t xml:space="preserve">Document Study #2 due </w:t>
            </w:r>
            <w:r w:rsidRPr="00F90ACC">
              <w:rPr>
                <w:rFonts w:cstheme="minorHAnsi"/>
                <w:bCs/>
                <w:i/>
                <w:sz w:val="22"/>
                <w:szCs w:val="22"/>
              </w:rPr>
              <w:t>17</w:t>
            </w:r>
            <w:r w:rsidRPr="00C0226E">
              <w:rPr>
                <w:rFonts w:cstheme="minorHAnsi"/>
                <w:bCs/>
                <w:i/>
                <w:sz w:val="22"/>
                <w:szCs w:val="22"/>
              </w:rPr>
              <w:t xml:space="preserve"> November</w:t>
            </w:r>
          </w:p>
        </w:tc>
        <w:tc>
          <w:tcPr>
            <w:tcW w:w="6932" w:type="dxa"/>
          </w:tcPr>
          <w:p w14:paraId="19B65258" w14:textId="77777777" w:rsidR="0035580D" w:rsidRPr="00C0226E" w:rsidRDefault="0035580D" w:rsidP="00D474EF">
            <w:pPr>
              <w:rPr>
                <w:rFonts w:cstheme="minorHAnsi"/>
                <w:b/>
                <w:sz w:val="22"/>
                <w:szCs w:val="22"/>
              </w:rPr>
            </w:pPr>
            <w:r w:rsidRPr="00C0226E">
              <w:rPr>
                <w:rFonts w:cstheme="minorHAnsi"/>
                <w:b/>
                <w:sz w:val="22"/>
                <w:szCs w:val="22"/>
              </w:rPr>
              <w:t>High and Late Medieval Christianity (12</w:t>
            </w:r>
            <w:r w:rsidRPr="00C0226E">
              <w:rPr>
                <w:rFonts w:cstheme="minorHAnsi"/>
                <w:b/>
                <w:sz w:val="22"/>
                <w:szCs w:val="22"/>
                <w:vertAlign w:val="superscript"/>
              </w:rPr>
              <w:t>th</w:t>
            </w:r>
            <w:r w:rsidRPr="00C0226E">
              <w:rPr>
                <w:rFonts w:cstheme="minorHAnsi"/>
                <w:b/>
                <w:sz w:val="22"/>
                <w:szCs w:val="22"/>
              </w:rPr>
              <w:t>-early 16</w:t>
            </w:r>
            <w:r w:rsidRPr="00C0226E">
              <w:rPr>
                <w:rFonts w:cstheme="minorHAnsi"/>
                <w:b/>
                <w:sz w:val="22"/>
                <w:szCs w:val="22"/>
                <w:vertAlign w:val="superscript"/>
              </w:rPr>
              <w:t>th</w:t>
            </w:r>
            <w:r w:rsidRPr="00C0226E">
              <w:rPr>
                <w:rFonts w:cstheme="minorHAnsi"/>
                <w:b/>
                <w:sz w:val="22"/>
                <w:szCs w:val="22"/>
              </w:rPr>
              <w:t xml:space="preserve"> centuries)</w:t>
            </w:r>
          </w:p>
          <w:p w14:paraId="0281B29E" w14:textId="77777777" w:rsidR="0035580D" w:rsidRPr="00C0226E" w:rsidRDefault="0035580D" w:rsidP="00D474EF">
            <w:pPr>
              <w:rPr>
                <w:rFonts w:cstheme="minorHAnsi"/>
                <w:bCs/>
                <w:i/>
                <w:sz w:val="22"/>
                <w:szCs w:val="22"/>
              </w:rPr>
            </w:pPr>
            <w:r w:rsidRPr="00C0226E">
              <w:rPr>
                <w:rFonts w:cstheme="minorHAnsi"/>
                <w:bCs/>
                <w:i/>
                <w:sz w:val="22"/>
                <w:szCs w:val="22"/>
              </w:rPr>
              <w:t>Monks, Nuns, &amp; Friars</w:t>
            </w:r>
          </w:p>
          <w:p w14:paraId="44AE172A" w14:textId="77777777" w:rsidR="0035580D" w:rsidRPr="00C0226E" w:rsidRDefault="0035580D" w:rsidP="00D474EF">
            <w:pPr>
              <w:rPr>
                <w:rFonts w:cstheme="minorHAnsi"/>
                <w:bCs/>
                <w:i/>
                <w:sz w:val="22"/>
                <w:szCs w:val="22"/>
              </w:rPr>
            </w:pPr>
            <w:r w:rsidRPr="00C0226E">
              <w:rPr>
                <w:rFonts w:cstheme="minorHAnsi"/>
                <w:bCs/>
                <w:i/>
                <w:sz w:val="22"/>
                <w:szCs w:val="22"/>
              </w:rPr>
              <w:t>Scholasticism &amp; the University</w:t>
            </w:r>
          </w:p>
          <w:p w14:paraId="65BB6FD6" w14:textId="77777777" w:rsidR="0035580D" w:rsidRPr="00C0226E" w:rsidRDefault="0035580D" w:rsidP="00D474EF">
            <w:pPr>
              <w:rPr>
                <w:rFonts w:cstheme="minorHAnsi"/>
                <w:bCs/>
                <w:i/>
                <w:sz w:val="22"/>
                <w:szCs w:val="22"/>
              </w:rPr>
            </w:pPr>
            <w:r w:rsidRPr="00C0226E">
              <w:rPr>
                <w:rFonts w:cstheme="minorHAnsi"/>
                <w:bCs/>
                <w:i/>
                <w:sz w:val="22"/>
                <w:szCs w:val="22"/>
              </w:rPr>
              <w:t>Papal Monarchy</w:t>
            </w:r>
          </w:p>
          <w:p w14:paraId="62BE63D2" w14:textId="77777777" w:rsidR="0035580D" w:rsidRPr="00C0226E" w:rsidRDefault="0035580D" w:rsidP="00D474EF">
            <w:pPr>
              <w:rPr>
                <w:rFonts w:cstheme="minorHAnsi"/>
                <w:bCs/>
                <w:i/>
                <w:sz w:val="22"/>
                <w:szCs w:val="22"/>
              </w:rPr>
            </w:pPr>
            <w:r w:rsidRPr="00C0226E">
              <w:rPr>
                <w:rFonts w:cstheme="minorHAnsi"/>
                <w:bCs/>
                <w:i/>
                <w:sz w:val="22"/>
                <w:szCs w:val="22"/>
              </w:rPr>
              <w:t>Popes &amp; Councils</w:t>
            </w:r>
          </w:p>
          <w:p w14:paraId="3D084B87" w14:textId="77777777" w:rsidR="0035580D" w:rsidRPr="00C0226E" w:rsidRDefault="0035580D" w:rsidP="00D474EF">
            <w:pPr>
              <w:rPr>
                <w:rFonts w:cstheme="minorHAnsi"/>
                <w:bCs/>
                <w:i/>
                <w:sz w:val="22"/>
                <w:szCs w:val="22"/>
              </w:rPr>
            </w:pPr>
            <w:r w:rsidRPr="00C0226E">
              <w:rPr>
                <w:rFonts w:cstheme="minorHAnsi"/>
                <w:bCs/>
                <w:i/>
                <w:sz w:val="22"/>
                <w:szCs w:val="22"/>
              </w:rPr>
              <w:t>Christians &amp; Jews</w:t>
            </w:r>
          </w:p>
          <w:p w14:paraId="02464487" w14:textId="77777777" w:rsidR="0035580D" w:rsidRPr="00C0226E" w:rsidRDefault="0035580D" w:rsidP="00D474EF">
            <w:pPr>
              <w:rPr>
                <w:rFonts w:cstheme="minorHAnsi"/>
                <w:bCs/>
                <w:i/>
                <w:sz w:val="22"/>
                <w:szCs w:val="22"/>
              </w:rPr>
            </w:pPr>
            <w:r w:rsidRPr="00C0226E">
              <w:rPr>
                <w:rFonts w:cstheme="minorHAnsi"/>
                <w:bCs/>
                <w:i/>
                <w:sz w:val="22"/>
                <w:szCs w:val="22"/>
              </w:rPr>
              <w:t>Heresy &amp; Heretics</w:t>
            </w:r>
          </w:p>
          <w:p w14:paraId="5CBF9149" w14:textId="77777777" w:rsidR="0035580D" w:rsidRPr="00C0226E" w:rsidRDefault="0035580D" w:rsidP="00D474EF">
            <w:pPr>
              <w:rPr>
                <w:rFonts w:cstheme="minorHAnsi"/>
                <w:bCs/>
                <w:sz w:val="22"/>
                <w:szCs w:val="22"/>
              </w:rPr>
            </w:pPr>
          </w:p>
          <w:p w14:paraId="3C3577BC" w14:textId="77777777" w:rsidR="0035580D" w:rsidRPr="00C0226E" w:rsidRDefault="0035580D" w:rsidP="00D474EF">
            <w:pPr>
              <w:rPr>
                <w:rFonts w:cstheme="minorHAnsi"/>
                <w:bCs/>
                <w:sz w:val="22"/>
                <w:szCs w:val="22"/>
              </w:rPr>
            </w:pPr>
            <w:r w:rsidRPr="00C0226E">
              <w:rPr>
                <w:rFonts w:cstheme="minorHAnsi"/>
                <w:bCs/>
                <w:sz w:val="22"/>
                <w:szCs w:val="22"/>
              </w:rPr>
              <w:t xml:space="preserve">Madigan, </w:t>
            </w:r>
            <w:r w:rsidRPr="00C0226E">
              <w:rPr>
                <w:rFonts w:cstheme="minorHAnsi"/>
                <w:bCs/>
                <w:i/>
                <w:sz w:val="22"/>
                <w:szCs w:val="22"/>
              </w:rPr>
              <w:t>Medieval Christianity</w:t>
            </w:r>
            <w:r w:rsidRPr="00C0226E">
              <w:rPr>
                <w:rFonts w:cstheme="minorHAnsi"/>
                <w:bCs/>
                <w:sz w:val="22"/>
                <w:szCs w:val="22"/>
              </w:rPr>
              <w:t>: chapters 6-7, 10-14, 17-20</w:t>
            </w:r>
          </w:p>
          <w:p w14:paraId="6A3F4C73" w14:textId="77777777" w:rsidR="0035580D" w:rsidRPr="00C0226E" w:rsidRDefault="0035580D" w:rsidP="00D474EF">
            <w:pPr>
              <w:rPr>
                <w:rFonts w:cstheme="minorHAnsi"/>
                <w:bCs/>
                <w:sz w:val="22"/>
                <w:szCs w:val="22"/>
              </w:rPr>
            </w:pPr>
            <w:r w:rsidRPr="00C0226E">
              <w:rPr>
                <w:rFonts w:cstheme="minorHAnsi"/>
                <w:bCs/>
                <w:sz w:val="22"/>
                <w:szCs w:val="22"/>
              </w:rPr>
              <w:t>Bettenson &amp; Maunder: Part II, Section II: VI, VII; Sections III, IV, V, VII: XI</w:t>
            </w:r>
          </w:p>
        </w:tc>
      </w:tr>
      <w:tr w:rsidR="0035580D" w:rsidRPr="00C0226E" w14:paraId="41037008" w14:textId="77777777" w:rsidTr="00D474EF">
        <w:tc>
          <w:tcPr>
            <w:tcW w:w="467" w:type="dxa"/>
          </w:tcPr>
          <w:p w14:paraId="483AFDD8" w14:textId="77777777" w:rsidR="0035580D" w:rsidRDefault="0035580D" w:rsidP="00D474EF">
            <w:pPr>
              <w:rPr>
                <w:rFonts w:cstheme="minorHAnsi"/>
                <w:bCs/>
                <w:sz w:val="22"/>
                <w:szCs w:val="22"/>
              </w:rPr>
            </w:pPr>
            <w:r w:rsidRPr="00C0226E">
              <w:rPr>
                <w:rFonts w:cstheme="minorHAnsi"/>
                <w:bCs/>
                <w:sz w:val="22"/>
                <w:szCs w:val="22"/>
              </w:rPr>
              <w:t>1</w:t>
            </w:r>
            <w:r>
              <w:rPr>
                <w:rFonts w:cstheme="minorHAnsi"/>
                <w:bCs/>
                <w:sz w:val="22"/>
                <w:szCs w:val="22"/>
              </w:rPr>
              <w:t>2</w:t>
            </w:r>
          </w:p>
          <w:p w14:paraId="1A2927E7" w14:textId="77777777" w:rsidR="0035580D" w:rsidRPr="00C0226E" w:rsidRDefault="0035580D" w:rsidP="00D474EF">
            <w:pPr>
              <w:rPr>
                <w:rFonts w:cstheme="minorHAnsi"/>
                <w:bCs/>
                <w:sz w:val="22"/>
                <w:szCs w:val="22"/>
              </w:rPr>
            </w:pPr>
          </w:p>
        </w:tc>
        <w:tc>
          <w:tcPr>
            <w:tcW w:w="1951" w:type="dxa"/>
          </w:tcPr>
          <w:p w14:paraId="37EC99FE" w14:textId="77777777" w:rsidR="0035580D" w:rsidRPr="005E0E91" w:rsidRDefault="0035580D" w:rsidP="00D474EF">
            <w:pPr>
              <w:rPr>
                <w:rFonts w:cstheme="minorHAnsi"/>
                <w:bCs/>
                <w:sz w:val="22"/>
                <w:szCs w:val="22"/>
              </w:rPr>
            </w:pPr>
            <w:r w:rsidRPr="005E0E91">
              <w:rPr>
                <w:rFonts w:cstheme="minorHAnsi"/>
                <w:bCs/>
                <w:sz w:val="22"/>
                <w:szCs w:val="22"/>
              </w:rPr>
              <w:t xml:space="preserve">1 </w:t>
            </w:r>
            <w:r w:rsidRPr="00C0226E">
              <w:rPr>
                <w:rFonts w:cstheme="minorHAnsi"/>
                <w:bCs/>
                <w:sz w:val="22"/>
                <w:szCs w:val="22"/>
              </w:rPr>
              <w:t>December</w:t>
            </w:r>
          </w:p>
          <w:p w14:paraId="0ADC6D48" w14:textId="77777777" w:rsidR="0035580D" w:rsidRPr="00C0226E" w:rsidRDefault="0035580D" w:rsidP="00D474EF">
            <w:pPr>
              <w:rPr>
                <w:rFonts w:cstheme="minorHAnsi"/>
                <w:bCs/>
                <w:sz w:val="22"/>
                <w:szCs w:val="22"/>
              </w:rPr>
            </w:pPr>
          </w:p>
          <w:p w14:paraId="45592BFD" w14:textId="77777777" w:rsidR="0035580D" w:rsidRPr="00C0226E" w:rsidRDefault="0035580D" w:rsidP="00D474EF">
            <w:pPr>
              <w:rPr>
                <w:rFonts w:cstheme="minorHAnsi"/>
                <w:bCs/>
                <w:sz w:val="22"/>
                <w:szCs w:val="22"/>
              </w:rPr>
            </w:pPr>
          </w:p>
        </w:tc>
        <w:tc>
          <w:tcPr>
            <w:tcW w:w="6932" w:type="dxa"/>
          </w:tcPr>
          <w:p w14:paraId="08F951AB" w14:textId="77777777" w:rsidR="0035580D" w:rsidRPr="00C0226E" w:rsidRDefault="0035580D" w:rsidP="00D474EF">
            <w:pPr>
              <w:rPr>
                <w:rFonts w:cstheme="minorHAnsi"/>
                <w:b/>
                <w:sz w:val="22"/>
                <w:szCs w:val="22"/>
              </w:rPr>
            </w:pPr>
            <w:r w:rsidRPr="00C0226E">
              <w:rPr>
                <w:rFonts w:cstheme="minorHAnsi"/>
                <w:b/>
                <w:sz w:val="22"/>
                <w:szCs w:val="22"/>
              </w:rPr>
              <w:t>Medieval Devotion: Mary, Saints, Relics, Pilgrimage</w:t>
            </w:r>
          </w:p>
          <w:p w14:paraId="5FBECEE8" w14:textId="77777777" w:rsidR="0035580D" w:rsidRPr="00C0226E" w:rsidRDefault="0035580D" w:rsidP="00D474EF">
            <w:pPr>
              <w:rPr>
                <w:rFonts w:cstheme="minorHAnsi"/>
                <w:bCs/>
                <w:i/>
                <w:sz w:val="22"/>
                <w:szCs w:val="22"/>
              </w:rPr>
            </w:pPr>
            <w:r w:rsidRPr="00C0226E">
              <w:rPr>
                <w:rFonts w:cstheme="minorHAnsi"/>
                <w:bCs/>
                <w:i/>
                <w:sz w:val="22"/>
                <w:szCs w:val="22"/>
              </w:rPr>
              <w:t>Parochial Life</w:t>
            </w:r>
          </w:p>
          <w:p w14:paraId="3614868E" w14:textId="77777777" w:rsidR="0035580D" w:rsidRPr="00C0226E" w:rsidRDefault="0035580D" w:rsidP="00D474EF">
            <w:pPr>
              <w:rPr>
                <w:rFonts w:cstheme="minorHAnsi"/>
                <w:bCs/>
                <w:i/>
                <w:sz w:val="22"/>
                <w:szCs w:val="22"/>
              </w:rPr>
            </w:pPr>
            <w:r w:rsidRPr="00C0226E">
              <w:rPr>
                <w:rFonts w:cstheme="minorHAnsi"/>
                <w:bCs/>
                <w:i/>
                <w:sz w:val="22"/>
                <w:szCs w:val="22"/>
              </w:rPr>
              <w:t>Liturgy &amp; Sacraments</w:t>
            </w:r>
          </w:p>
          <w:p w14:paraId="4C7ABB1E" w14:textId="77777777" w:rsidR="0035580D" w:rsidRPr="00C0226E" w:rsidRDefault="0035580D" w:rsidP="00D474EF">
            <w:pPr>
              <w:rPr>
                <w:rFonts w:cstheme="minorHAnsi"/>
                <w:bCs/>
                <w:i/>
                <w:sz w:val="22"/>
                <w:szCs w:val="22"/>
              </w:rPr>
            </w:pPr>
            <w:r w:rsidRPr="00C0226E">
              <w:rPr>
                <w:rFonts w:cstheme="minorHAnsi"/>
                <w:bCs/>
                <w:i/>
                <w:sz w:val="22"/>
                <w:szCs w:val="22"/>
              </w:rPr>
              <w:t>Catechesis</w:t>
            </w:r>
          </w:p>
          <w:p w14:paraId="1B695D52" w14:textId="77777777" w:rsidR="0035580D" w:rsidRPr="00C0226E" w:rsidRDefault="0035580D" w:rsidP="00D474EF">
            <w:pPr>
              <w:rPr>
                <w:rFonts w:cstheme="minorHAnsi"/>
                <w:bCs/>
                <w:i/>
                <w:sz w:val="22"/>
                <w:szCs w:val="22"/>
              </w:rPr>
            </w:pPr>
            <w:r w:rsidRPr="00C0226E">
              <w:rPr>
                <w:rFonts w:cstheme="minorHAnsi"/>
                <w:bCs/>
                <w:i/>
                <w:sz w:val="22"/>
                <w:szCs w:val="22"/>
              </w:rPr>
              <w:t>Devotion &amp; Piety</w:t>
            </w:r>
          </w:p>
          <w:p w14:paraId="342DCA16" w14:textId="77777777" w:rsidR="0035580D" w:rsidRPr="00330576" w:rsidRDefault="0035580D" w:rsidP="00D474EF">
            <w:pPr>
              <w:rPr>
                <w:rFonts w:cstheme="minorHAnsi"/>
                <w:bCs/>
                <w:i/>
                <w:sz w:val="22"/>
                <w:szCs w:val="22"/>
              </w:rPr>
            </w:pPr>
            <w:r w:rsidRPr="00330576">
              <w:rPr>
                <w:rFonts w:cstheme="minorHAnsi"/>
                <w:bCs/>
                <w:i/>
                <w:sz w:val="22"/>
                <w:szCs w:val="22"/>
              </w:rPr>
              <w:t>Pilgrimage</w:t>
            </w:r>
          </w:p>
          <w:p w14:paraId="5BAE89C7" w14:textId="77777777" w:rsidR="0035580D" w:rsidRPr="00330576" w:rsidRDefault="0035580D" w:rsidP="00D474EF">
            <w:pPr>
              <w:rPr>
                <w:rFonts w:cstheme="minorHAnsi"/>
                <w:bCs/>
                <w:iCs/>
                <w:sz w:val="22"/>
                <w:szCs w:val="22"/>
              </w:rPr>
            </w:pPr>
            <w:r w:rsidRPr="00330576">
              <w:rPr>
                <w:rFonts w:cstheme="minorHAnsi"/>
                <w:bCs/>
                <w:i/>
                <w:sz w:val="22"/>
                <w:szCs w:val="22"/>
              </w:rPr>
              <w:t>Mysticism</w:t>
            </w:r>
          </w:p>
          <w:p w14:paraId="51E884B0" w14:textId="77777777" w:rsidR="0035580D" w:rsidRPr="00C0226E" w:rsidRDefault="0035580D" w:rsidP="00D474EF">
            <w:pPr>
              <w:rPr>
                <w:rFonts w:cstheme="minorHAnsi"/>
                <w:bCs/>
                <w:sz w:val="22"/>
                <w:szCs w:val="22"/>
              </w:rPr>
            </w:pPr>
          </w:p>
          <w:p w14:paraId="60373545" w14:textId="77777777" w:rsidR="0035580D" w:rsidRPr="00C0226E" w:rsidRDefault="0035580D" w:rsidP="00D474EF">
            <w:pPr>
              <w:rPr>
                <w:rFonts w:cstheme="minorHAnsi"/>
                <w:bCs/>
                <w:sz w:val="22"/>
                <w:szCs w:val="22"/>
              </w:rPr>
            </w:pPr>
            <w:r w:rsidRPr="00C0226E">
              <w:rPr>
                <w:rFonts w:cstheme="minorHAnsi"/>
                <w:bCs/>
                <w:sz w:val="22"/>
                <w:szCs w:val="22"/>
              </w:rPr>
              <w:t xml:space="preserve">Madigan, </w:t>
            </w:r>
            <w:r w:rsidRPr="00C0226E">
              <w:rPr>
                <w:rFonts w:cstheme="minorHAnsi"/>
                <w:bCs/>
                <w:i/>
                <w:sz w:val="22"/>
                <w:szCs w:val="22"/>
              </w:rPr>
              <w:t>Medieval Christianity</w:t>
            </w:r>
            <w:r w:rsidRPr="00C0226E">
              <w:rPr>
                <w:rFonts w:cstheme="minorHAnsi"/>
                <w:bCs/>
                <w:sz w:val="22"/>
                <w:szCs w:val="22"/>
              </w:rPr>
              <w:t>: chapters 5, 15-16, 21</w:t>
            </w:r>
          </w:p>
        </w:tc>
      </w:tr>
      <w:tr w:rsidR="0035580D" w:rsidRPr="00C0226E" w14:paraId="5A36E40A" w14:textId="77777777" w:rsidTr="00D474EF">
        <w:tc>
          <w:tcPr>
            <w:tcW w:w="467" w:type="dxa"/>
          </w:tcPr>
          <w:p w14:paraId="3BEDC630" w14:textId="77777777" w:rsidR="0035580D" w:rsidRPr="00C0226E" w:rsidRDefault="0035580D" w:rsidP="00D474EF">
            <w:pPr>
              <w:rPr>
                <w:rFonts w:cstheme="minorHAnsi"/>
                <w:bCs/>
                <w:sz w:val="22"/>
                <w:szCs w:val="22"/>
              </w:rPr>
            </w:pPr>
            <w:r>
              <w:rPr>
                <w:rFonts w:cstheme="minorHAnsi"/>
                <w:bCs/>
                <w:sz w:val="22"/>
                <w:szCs w:val="22"/>
              </w:rPr>
              <w:t>13</w:t>
            </w:r>
          </w:p>
        </w:tc>
        <w:tc>
          <w:tcPr>
            <w:tcW w:w="1951" w:type="dxa"/>
          </w:tcPr>
          <w:p w14:paraId="2BD8ECC4" w14:textId="77777777" w:rsidR="0035580D" w:rsidRPr="00637DBF" w:rsidRDefault="0035580D" w:rsidP="00D474EF">
            <w:pPr>
              <w:rPr>
                <w:rFonts w:cstheme="minorHAnsi"/>
                <w:bCs/>
                <w:sz w:val="22"/>
                <w:szCs w:val="22"/>
              </w:rPr>
            </w:pPr>
            <w:r w:rsidRPr="00637DBF">
              <w:rPr>
                <w:rFonts w:cstheme="minorHAnsi"/>
                <w:bCs/>
                <w:sz w:val="22"/>
                <w:szCs w:val="22"/>
              </w:rPr>
              <w:t>8 December</w:t>
            </w:r>
          </w:p>
          <w:p w14:paraId="3BFFE010" w14:textId="77777777" w:rsidR="0035580D" w:rsidRPr="00637DBF" w:rsidRDefault="0035580D" w:rsidP="00D474EF">
            <w:pPr>
              <w:rPr>
                <w:rFonts w:cstheme="minorHAnsi"/>
                <w:bCs/>
                <w:sz w:val="22"/>
                <w:szCs w:val="22"/>
              </w:rPr>
            </w:pPr>
          </w:p>
          <w:p w14:paraId="62439CE1" w14:textId="77777777" w:rsidR="0035580D" w:rsidRPr="00637DBF" w:rsidRDefault="0035580D" w:rsidP="00D474EF">
            <w:pPr>
              <w:rPr>
                <w:rFonts w:cstheme="minorHAnsi"/>
                <w:bCs/>
                <w:sz w:val="22"/>
                <w:szCs w:val="22"/>
              </w:rPr>
            </w:pPr>
            <w:r w:rsidRPr="00637DBF">
              <w:rPr>
                <w:rFonts w:cstheme="minorHAnsi"/>
                <w:bCs/>
                <w:i/>
                <w:iCs/>
                <w:sz w:val="22"/>
                <w:szCs w:val="22"/>
              </w:rPr>
              <w:t>Student</w:t>
            </w:r>
            <w:r w:rsidRPr="00C0226E">
              <w:rPr>
                <w:rFonts w:cstheme="minorHAnsi"/>
                <w:bCs/>
                <w:i/>
                <w:iCs/>
                <w:sz w:val="22"/>
                <w:szCs w:val="22"/>
              </w:rPr>
              <w:t xml:space="preserve"> </w:t>
            </w:r>
            <w:r w:rsidRPr="00637DBF">
              <w:rPr>
                <w:rFonts w:cstheme="minorHAnsi"/>
                <w:bCs/>
                <w:i/>
                <w:iCs/>
                <w:sz w:val="22"/>
                <w:szCs w:val="22"/>
              </w:rPr>
              <w:t>p</w:t>
            </w:r>
            <w:r w:rsidRPr="00C0226E">
              <w:rPr>
                <w:rFonts w:cstheme="minorHAnsi"/>
                <w:bCs/>
                <w:i/>
                <w:iCs/>
                <w:sz w:val="22"/>
                <w:szCs w:val="22"/>
              </w:rPr>
              <w:t>resentations in class</w:t>
            </w:r>
          </w:p>
        </w:tc>
        <w:tc>
          <w:tcPr>
            <w:tcW w:w="6932" w:type="dxa"/>
          </w:tcPr>
          <w:p w14:paraId="56E64020" w14:textId="77777777" w:rsidR="0035580D" w:rsidRPr="00C0226E" w:rsidRDefault="0035580D" w:rsidP="00D474EF">
            <w:pPr>
              <w:rPr>
                <w:rFonts w:cstheme="minorHAnsi"/>
                <w:b/>
                <w:sz w:val="22"/>
                <w:szCs w:val="22"/>
              </w:rPr>
            </w:pPr>
            <w:r>
              <w:rPr>
                <w:rFonts w:cstheme="minorHAnsi"/>
                <w:b/>
                <w:sz w:val="22"/>
                <w:szCs w:val="22"/>
              </w:rPr>
              <w:t>Medieval Piety Presentations</w:t>
            </w:r>
          </w:p>
        </w:tc>
      </w:tr>
    </w:tbl>
    <w:p w14:paraId="06D73A5D" w14:textId="77777777" w:rsidR="0035580D" w:rsidRPr="00C0226E" w:rsidRDefault="0035580D" w:rsidP="0035580D">
      <w:pPr>
        <w:rPr>
          <w:rFonts w:cstheme="minorHAnsi"/>
          <w:sz w:val="22"/>
          <w:szCs w:val="22"/>
          <w:lang w:val="en-US"/>
        </w:rPr>
      </w:pPr>
    </w:p>
    <w:p w14:paraId="09E6B663" w14:textId="77777777" w:rsidR="0035580D" w:rsidRPr="00C16458" w:rsidRDefault="0035580D" w:rsidP="0035580D">
      <w:pPr>
        <w:rPr>
          <w:rFonts w:cstheme="minorHAnsi"/>
          <w:sz w:val="22"/>
          <w:szCs w:val="22"/>
        </w:rPr>
      </w:pPr>
    </w:p>
    <w:p w14:paraId="72EFBB12" w14:textId="77777777" w:rsidR="0035580D" w:rsidRPr="00F90ACC" w:rsidRDefault="0035580D" w:rsidP="0035580D">
      <w:pPr>
        <w:rPr>
          <w:rFonts w:cstheme="minorHAnsi"/>
          <w:b/>
          <w:bCs/>
        </w:rPr>
      </w:pPr>
      <w:r w:rsidRPr="00C16458">
        <w:rPr>
          <w:rFonts w:cstheme="minorHAnsi"/>
          <w:b/>
          <w:bCs/>
        </w:rPr>
        <w:t>Methods of Evaluation</w:t>
      </w:r>
      <w:r>
        <w:rPr>
          <w:rFonts w:cstheme="minorHAnsi"/>
          <w:b/>
          <w:bCs/>
        </w:rPr>
        <w:t>:</w:t>
      </w:r>
    </w:p>
    <w:p w14:paraId="71E889D6" w14:textId="77777777" w:rsidR="0035580D" w:rsidRPr="00F90ACC" w:rsidRDefault="0035580D" w:rsidP="0035580D">
      <w:pPr>
        <w:rPr>
          <w:rFonts w:cstheme="minorHAnsi"/>
          <w:b/>
          <w:bCs/>
          <w:sz w:val="22"/>
        </w:rPr>
      </w:pPr>
    </w:p>
    <w:p w14:paraId="00FCD0F4" w14:textId="77777777" w:rsidR="0035580D" w:rsidRPr="00F90ACC" w:rsidRDefault="0035580D" w:rsidP="0035580D">
      <w:pPr>
        <w:pBdr>
          <w:top w:val="single" w:sz="4" w:space="1" w:color="auto"/>
          <w:left w:val="single" w:sz="4" w:space="4" w:color="auto"/>
          <w:bottom w:val="single" w:sz="4" w:space="1" w:color="auto"/>
          <w:right w:val="single" w:sz="4" w:space="4" w:color="auto"/>
        </w:pBdr>
        <w:rPr>
          <w:rFonts w:cstheme="minorHAnsi"/>
          <w:sz w:val="22"/>
        </w:rPr>
      </w:pPr>
      <w:r w:rsidRPr="00F90ACC">
        <w:rPr>
          <w:rFonts w:cstheme="minorHAnsi"/>
          <w:sz w:val="22"/>
          <w:u w:val="single"/>
        </w:rPr>
        <w:t>Summary:</w:t>
      </w:r>
    </w:p>
    <w:p w14:paraId="7DE8DE01" w14:textId="77777777" w:rsidR="0035580D" w:rsidRPr="00F90ACC" w:rsidRDefault="0035580D" w:rsidP="0035580D">
      <w:pPr>
        <w:pBdr>
          <w:top w:val="single" w:sz="4" w:space="1" w:color="auto"/>
          <w:left w:val="single" w:sz="4" w:space="4" w:color="auto"/>
          <w:bottom w:val="single" w:sz="4" w:space="1" w:color="auto"/>
          <w:right w:val="single" w:sz="4" w:space="4" w:color="auto"/>
        </w:pBdr>
        <w:rPr>
          <w:rFonts w:cstheme="minorHAnsi"/>
          <w:sz w:val="22"/>
        </w:rPr>
      </w:pPr>
    </w:p>
    <w:p w14:paraId="6999C380" w14:textId="77777777" w:rsidR="0035580D" w:rsidRPr="00F90ACC" w:rsidRDefault="0035580D" w:rsidP="0035580D">
      <w:pPr>
        <w:pBdr>
          <w:top w:val="single" w:sz="4" w:space="1" w:color="auto"/>
          <w:left w:val="single" w:sz="4" w:space="4" w:color="auto"/>
          <w:bottom w:val="single" w:sz="4" w:space="1" w:color="auto"/>
          <w:right w:val="single" w:sz="4" w:space="4" w:color="auto"/>
        </w:pBdr>
        <w:rPr>
          <w:rFonts w:cstheme="minorHAnsi"/>
          <w:color w:val="FF0000"/>
          <w:sz w:val="22"/>
        </w:rPr>
      </w:pPr>
      <w:r w:rsidRPr="00F90ACC">
        <w:rPr>
          <w:rFonts w:cstheme="minorHAnsi"/>
          <w:sz w:val="22"/>
        </w:rPr>
        <w:t>10%</w:t>
      </w:r>
      <w:r w:rsidRPr="00F90ACC">
        <w:rPr>
          <w:rFonts w:cstheme="minorHAnsi"/>
          <w:sz w:val="22"/>
        </w:rPr>
        <w:tab/>
        <w:t>Document Study #1</w:t>
      </w:r>
      <w:r w:rsidRPr="00F90ACC">
        <w:rPr>
          <w:rFonts w:cstheme="minorHAnsi"/>
          <w:sz w:val="22"/>
        </w:rPr>
        <w:tab/>
      </w:r>
      <w:r w:rsidRPr="00F90ACC">
        <w:rPr>
          <w:rFonts w:cstheme="minorHAnsi"/>
          <w:sz w:val="22"/>
        </w:rPr>
        <w:tab/>
      </w:r>
      <w:r w:rsidRPr="00F90ACC">
        <w:rPr>
          <w:rFonts w:cstheme="minorHAnsi"/>
          <w:sz w:val="22"/>
        </w:rPr>
        <w:tab/>
      </w:r>
      <w:r w:rsidRPr="00F90ACC">
        <w:rPr>
          <w:rFonts w:cstheme="minorHAnsi"/>
          <w:sz w:val="22"/>
        </w:rPr>
        <w:tab/>
        <w:t>Due 29 September</w:t>
      </w:r>
    </w:p>
    <w:p w14:paraId="4AEDE389" w14:textId="77777777" w:rsidR="0035580D" w:rsidRPr="00053A76" w:rsidRDefault="0035580D" w:rsidP="0035580D">
      <w:pPr>
        <w:pBdr>
          <w:top w:val="single" w:sz="4" w:space="1" w:color="auto"/>
          <w:left w:val="single" w:sz="4" w:space="4" w:color="auto"/>
          <w:bottom w:val="single" w:sz="4" w:space="1" w:color="auto"/>
          <w:right w:val="single" w:sz="4" w:space="4" w:color="auto"/>
        </w:pBdr>
        <w:rPr>
          <w:rFonts w:cstheme="minorHAnsi"/>
          <w:sz w:val="22"/>
        </w:rPr>
      </w:pPr>
      <w:r w:rsidRPr="00053A76">
        <w:rPr>
          <w:rFonts w:cstheme="minorHAnsi"/>
          <w:sz w:val="22"/>
        </w:rPr>
        <w:t>15%</w:t>
      </w:r>
      <w:r w:rsidRPr="00053A76">
        <w:rPr>
          <w:rFonts w:cstheme="minorHAnsi"/>
          <w:sz w:val="22"/>
        </w:rPr>
        <w:tab/>
        <w:t>Heresy Assignment</w:t>
      </w:r>
      <w:r w:rsidRPr="00053A76">
        <w:rPr>
          <w:rFonts w:cstheme="minorHAnsi"/>
          <w:sz w:val="22"/>
        </w:rPr>
        <w:tab/>
      </w:r>
      <w:r w:rsidRPr="00053A76">
        <w:rPr>
          <w:rFonts w:cstheme="minorHAnsi"/>
          <w:sz w:val="22"/>
        </w:rPr>
        <w:tab/>
      </w:r>
      <w:r w:rsidRPr="00053A76">
        <w:rPr>
          <w:rFonts w:cstheme="minorHAnsi"/>
          <w:sz w:val="22"/>
        </w:rPr>
        <w:tab/>
      </w:r>
      <w:r w:rsidRPr="00053A76">
        <w:rPr>
          <w:rFonts w:cstheme="minorHAnsi"/>
          <w:sz w:val="22"/>
        </w:rPr>
        <w:tab/>
        <w:t>Due 20 October</w:t>
      </w:r>
    </w:p>
    <w:p w14:paraId="233ED70A" w14:textId="77777777" w:rsidR="0035580D" w:rsidRPr="00F90ACC" w:rsidRDefault="0035580D" w:rsidP="0035580D">
      <w:pPr>
        <w:pBdr>
          <w:top w:val="single" w:sz="4" w:space="1" w:color="auto"/>
          <w:left w:val="single" w:sz="4" w:space="4" w:color="auto"/>
          <w:bottom w:val="single" w:sz="4" w:space="1" w:color="auto"/>
          <w:right w:val="single" w:sz="4" w:space="4" w:color="auto"/>
        </w:pBdr>
        <w:rPr>
          <w:rFonts w:cstheme="minorHAnsi"/>
          <w:sz w:val="22"/>
        </w:rPr>
      </w:pPr>
      <w:r w:rsidRPr="00F90ACC">
        <w:rPr>
          <w:rFonts w:cstheme="minorHAnsi"/>
          <w:sz w:val="22"/>
        </w:rPr>
        <w:t xml:space="preserve">10% </w:t>
      </w:r>
      <w:r w:rsidRPr="00F90ACC">
        <w:rPr>
          <w:rFonts w:cstheme="minorHAnsi"/>
          <w:sz w:val="22"/>
        </w:rPr>
        <w:tab/>
        <w:t>Document Study #2</w:t>
      </w:r>
      <w:r w:rsidRPr="00F90ACC">
        <w:rPr>
          <w:rFonts w:cstheme="minorHAnsi"/>
          <w:sz w:val="22"/>
        </w:rPr>
        <w:tab/>
      </w:r>
      <w:r w:rsidRPr="00F90ACC">
        <w:rPr>
          <w:rFonts w:cstheme="minorHAnsi"/>
          <w:sz w:val="22"/>
        </w:rPr>
        <w:tab/>
      </w:r>
      <w:r w:rsidRPr="00F90ACC">
        <w:rPr>
          <w:rFonts w:cstheme="minorHAnsi"/>
          <w:sz w:val="22"/>
        </w:rPr>
        <w:tab/>
      </w:r>
      <w:r w:rsidRPr="00F90ACC">
        <w:rPr>
          <w:rFonts w:cstheme="minorHAnsi"/>
          <w:sz w:val="22"/>
        </w:rPr>
        <w:tab/>
        <w:t>Due 17 November</w:t>
      </w:r>
    </w:p>
    <w:p w14:paraId="3CCC4D0F" w14:textId="77777777" w:rsidR="0035580D" w:rsidRPr="00F90ACC" w:rsidRDefault="0035580D" w:rsidP="0035580D">
      <w:pPr>
        <w:pBdr>
          <w:top w:val="single" w:sz="4" w:space="1" w:color="auto"/>
          <w:left w:val="single" w:sz="4" w:space="4" w:color="auto"/>
          <w:bottom w:val="single" w:sz="4" w:space="1" w:color="auto"/>
          <w:right w:val="single" w:sz="4" w:space="4" w:color="auto"/>
        </w:pBdr>
        <w:rPr>
          <w:rFonts w:cstheme="minorHAnsi"/>
          <w:sz w:val="22"/>
        </w:rPr>
      </w:pPr>
      <w:r w:rsidRPr="00F90ACC">
        <w:rPr>
          <w:rFonts w:cstheme="minorHAnsi"/>
          <w:sz w:val="22"/>
        </w:rPr>
        <w:t>20%</w:t>
      </w:r>
      <w:r w:rsidRPr="00F90ACC">
        <w:rPr>
          <w:rFonts w:cstheme="minorHAnsi"/>
          <w:sz w:val="22"/>
        </w:rPr>
        <w:tab/>
        <w:t>Medieval Piety Presentation Assignment</w:t>
      </w:r>
      <w:r w:rsidRPr="00F90ACC">
        <w:rPr>
          <w:rFonts w:cstheme="minorHAnsi"/>
          <w:sz w:val="22"/>
        </w:rPr>
        <w:tab/>
        <w:t xml:space="preserve">Due </w:t>
      </w:r>
      <w:r w:rsidRPr="00637DBF">
        <w:rPr>
          <w:rFonts w:cstheme="minorHAnsi"/>
          <w:sz w:val="22"/>
        </w:rPr>
        <w:t>8</w:t>
      </w:r>
      <w:r w:rsidRPr="00F90ACC">
        <w:rPr>
          <w:rFonts w:cstheme="minorHAnsi"/>
          <w:sz w:val="22"/>
        </w:rPr>
        <w:t xml:space="preserve"> December in class</w:t>
      </w:r>
    </w:p>
    <w:p w14:paraId="04B51BA9" w14:textId="77777777" w:rsidR="0035580D" w:rsidRPr="00F90ACC" w:rsidRDefault="0035580D" w:rsidP="0035580D">
      <w:pPr>
        <w:pBdr>
          <w:top w:val="single" w:sz="4" w:space="1" w:color="auto"/>
          <w:left w:val="single" w:sz="4" w:space="4" w:color="auto"/>
          <w:bottom w:val="single" w:sz="4" w:space="1" w:color="auto"/>
          <w:right w:val="single" w:sz="4" w:space="4" w:color="auto"/>
        </w:pBdr>
        <w:rPr>
          <w:rFonts w:cstheme="minorHAnsi"/>
          <w:sz w:val="22"/>
        </w:rPr>
      </w:pPr>
      <w:r w:rsidRPr="00F90ACC">
        <w:rPr>
          <w:rFonts w:cstheme="minorHAnsi"/>
          <w:sz w:val="22"/>
        </w:rPr>
        <w:t>30%</w:t>
      </w:r>
      <w:r w:rsidRPr="00F90ACC">
        <w:rPr>
          <w:rFonts w:cstheme="minorHAnsi"/>
          <w:sz w:val="22"/>
        </w:rPr>
        <w:tab/>
        <w:t>Take-Home Final Examination</w:t>
      </w:r>
      <w:r w:rsidRPr="00F90ACC">
        <w:rPr>
          <w:rFonts w:cstheme="minorHAnsi"/>
          <w:sz w:val="22"/>
        </w:rPr>
        <w:tab/>
      </w:r>
      <w:r w:rsidRPr="00F90ACC">
        <w:rPr>
          <w:rFonts w:cstheme="minorHAnsi"/>
          <w:sz w:val="22"/>
        </w:rPr>
        <w:tab/>
      </w:r>
      <w:r w:rsidRPr="000737C0">
        <w:rPr>
          <w:rFonts w:cstheme="minorHAnsi"/>
          <w:sz w:val="22"/>
        </w:rPr>
        <w:tab/>
      </w:r>
      <w:r w:rsidRPr="00F90ACC">
        <w:rPr>
          <w:rFonts w:cstheme="minorHAnsi"/>
          <w:sz w:val="22"/>
        </w:rPr>
        <w:t xml:space="preserve">Due </w:t>
      </w:r>
      <w:r w:rsidRPr="000737C0">
        <w:rPr>
          <w:rFonts w:cstheme="minorHAnsi"/>
          <w:sz w:val="22"/>
        </w:rPr>
        <w:t xml:space="preserve">Monday, </w:t>
      </w:r>
      <w:r w:rsidRPr="00F90ACC">
        <w:rPr>
          <w:rFonts w:cstheme="minorHAnsi"/>
          <w:sz w:val="22"/>
        </w:rPr>
        <w:t>1</w:t>
      </w:r>
      <w:r w:rsidRPr="000737C0">
        <w:rPr>
          <w:rFonts w:cstheme="minorHAnsi"/>
          <w:sz w:val="22"/>
        </w:rPr>
        <w:t>3</w:t>
      </w:r>
      <w:r w:rsidRPr="00F90ACC">
        <w:rPr>
          <w:rFonts w:cstheme="minorHAnsi"/>
          <w:sz w:val="22"/>
        </w:rPr>
        <w:t xml:space="preserve"> December by 9:00 a.m.</w:t>
      </w:r>
    </w:p>
    <w:p w14:paraId="32F2C264" w14:textId="77777777" w:rsidR="0035580D" w:rsidRPr="00F90ACC" w:rsidRDefault="0035580D" w:rsidP="0035580D">
      <w:pPr>
        <w:pBdr>
          <w:top w:val="single" w:sz="4" w:space="1" w:color="auto"/>
          <w:left w:val="single" w:sz="4" w:space="4" w:color="auto"/>
          <w:bottom w:val="single" w:sz="4" w:space="1" w:color="auto"/>
          <w:right w:val="single" w:sz="4" w:space="4" w:color="auto"/>
        </w:pBdr>
        <w:rPr>
          <w:rFonts w:cstheme="minorHAnsi"/>
          <w:sz w:val="22"/>
        </w:rPr>
      </w:pPr>
      <w:r w:rsidRPr="00F90ACC">
        <w:rPr>
          <w:rFonts w:cstheme="minorHAnsi"/>
          <w:sz w:val="22"/>
        </w:rPr>
        <w:t>15%</w:t>
      </w:r>
      <w:r w:rsidRPr="00F90ACC">
        <w:rPr>
          <w:rFonts w:cstheme="minorHAnsi"/>
          <w:sz w:val="22"/>
        </w:rPr>
        <w:tab/>
        <w:t>Attendance and Participation</w:t>
      </w:r>
      <w:r w:rsidRPr="00F90ACC">
        <w:rPr>
          <w:rFonts w:cstheme="minorHAnsi"/>
          <w:sz w:val="22"/>
        </w:rPr>
        <w:tab/>
      </w:r>
      <w:r w:rsidRPr="00F90ACC">
        <w:rPr>
          <w:rFonts w:cstheme="minorHAnsi"/>
          <w:sz w:val="22"/>
        </w:rPr>
        <w:tab/>
      </w:r>
      <w:r w:rsidRPr="00F90ACC">
        <w:rPr>
          <w:rFonts w:cstheme="minorHAnsi"/>
          <w:sz w:val="22"/>
        </w:rPr>
        <w:tab/>
        <w:t>Ongoing</w:t>
      </w:r>
    </w:p>
    <w:p w14:paraId="26183F4F" w14:textId="77777777" w:rsidR="0035580D" w:rsidRPr="00F90ACC" w:rsidRDefault="0035580D" w:rsidP="0035580D">
      <w:pPr>
        <w:pBdr>
          <w:top w:val="single" w:sz="4" w:space="1" w:color="auto"/>
          <w:left w:val="single" w:sz="4" w:space="4" w:color="auto"/>
          <w:bottom w:val="single" w:sz="4" w:space="1" w:color="auto"/>
          <w:right w:val="single" w:sz="4" w:space="4" w:color="auto"/>
        </w:pBdr>
        <w:rPr>
          <w:rFonts w:cstheme="minorHAnsi"/>
          <w:sz w:val="22"/>
        </w:rPr>
      </w:pPr>
    </w:p>
    <w:p w14:paraId="0B419065" w14:textId="77777777" w:rsidR="0035580D" w:rsidRPr="00F90ACC" w:rsidRDefault="0035580D" w:rsidP="0035580D">
      <w:pPr>
        <w:pBdr>
          <w:top w:val="single" w:sz="4" w:space="1" w:color="auto"/>
          <w:left w:val="single" w:sz="4" w:space="4" w:color="auto"/>
          <w:bottom w:val="single" w:sz="4" w:space="1" w:color="auto"/>
          <w:right w:val="single" w:sz="4" w:space="4" w:color="auto"/>
        </w:pBdr>
        <w:rPr>
          <w:rFonts w:cstheme="minorHAnsi"/>
          <w:b/>
          <w:bCs/>
          <w:sz w:val="22"/>
        </w:rPr>
      </w:pPr>
      <w:r w:rsidRPr="00F90ACC">
        <w:rPr>
          <w:rFonts w:cstheme="minorHAnsi"/>
          <w:b/>
          <w:bCs/>
          <w:sz w:val="22"/>
        </w:rPr>
        <w:t>Unless otherwise noted, all assignments are to be submitted through OWL by 11:59 p.m. on the date that they are due.</w:t>
      </w:r>
    </w:p>
    <w:p w14:paraId="6D4D2C3C" w14:textId="77777777" w:rsidR="0035580D" w:rsidRPr="00F90ACC" w:rsidRDefault="0035580D" w:rsidP="0035580D">
      <w:pPr>
        <w:rPr>
          <w:rFonts w:cstheme="minorHAnsi"/>
          <w:sz w:val="22"/>
          <w:u w:val="single"/>
        </w:rPr>
      </w:pPr>
    </w:p>
    <w:p w14:paraId="44A6E6D1" w14:textId="77777777" w:rsidR="0035580D" w:rsidRPr="00F90ACC" w:rsidRDefault="0035580D" w:rsidP="0035580D">
      <w:pPr>
        <w:rPr>
          <w:rFonts w:cstheme="minorHAnsi"/>
          <w:sz w:val="22"/>
        </w:rPr>
      </w:pPr>
    </w:p>
    <w:p w14:paraId="51F1C4DA" w14:textId="77777777" w:rsidR="0035580D" w:rsidRPr="00F90ACC" w:rsidRDefault="0035580D" w:rsidP="0035580D">
      <w:pPr>
        <w:numPr>
          <w:ilvl w:val="0"/>
          <w:numId w:val="18"/>
        </w:numPr>
        <w:rPr>
          <w:rFonts w:cstheme="minorHAnsi"/>
          <w:sz w:val="22"/>
        </w:rPr>
      </w:pPr>
      <w:r w:rsidRPr="00F90ACC">
        <w:rPr>
          <w:rFonts w:cstheme="minorHAnsi"/>
          <w:b/>
          <w:bCs/>
          <w:sz w:val="22"/>
        </w:rPr>
        <w:t>Document Studies</w:t>
      </w:r>
      <w:r w:rsidRPr="00F90ACC">
        <w:rPr>
          <w:rFonts w:cstheme="minorHAnsi"/>
          <w:sz w:val="22"/>
        </w:rPr>
        <w:t>: on documents from Bettenson &amp; Maunder</w:t>
      </w:r>
    </w:p>
    <w:p w14:paraId="4319D2BC" w14:textId="77777777" w:rsidR="0035580D" w:rsidRPr="00F90ACC" w:rsidRDefault="0035580D" w:rsidP="0035580D">
      <w:pPr>
        <w:ind w:left="400"/>
        <w:rPr>
          <w:rFonts w:cstheme="minorHAnsi"/>
          <w:sz w:val="22"/>
        </w:rPr>
      </w:pPr>
      <w:r w:rsidRPr="00F90ACC">
        <w:rPr>
          <w:rFonts w:cstheme="minorHAnsi"/>
          <w:sz w:val="22"/>
        </w:rPr>
        <w:t xml:space="preserve">Length: </w:t>
      </w:r>
      <w:r w:rsidRPr="00F90ACC">
        <w:rPr>
          <w:rFonts w:cstheme="minorHAnsi"/>
          <w:sz w:val="22"/>
        </w:rPr>
        <w:tab/>
        <w:t>500 words each (2 pages, double-spaced)</w:t>
      </w:r>
    </w:p>
    <w:p w14:paraId="50B65395" w14:textId="77777777" w:rsidR="0035580D" w:rsidRPr="00F90ACC" w:rsidRDefault="0035580D" w:rsidP="0035580D">
      <w:pPr>
        <w:ind w:left="400"/>
        <w:rPr>
          <w:rFonts w:cstheme="minorHAnsi"/>
          <w:sz w:val="22"/>
        </w:rPr>
      </w:pPr>
      <w:r w:rsidRPr="00F90ACC">
        <w:rPr>
          <w:rFonts w:cstheme="minorHAnsi"/>
          <w:sz w:val="22"/>
        </w:rPr>
        <w:t>Due:</w:t>
      </w:r>
      <w:r w:rsidRPr="00F90ACC">
        <w:rPr>
          <w:rFonts w:cstheme="minorHAnsi"/>
          <w:sz w:val="22"/>
        </w:rPr>
        <w:tab/>
      </w:r>
      <w:r>
        <w:rPr>
          <w:rFonts w:cstheme="minorHAnsi"/>
          <w:sz w:val="22"/>
        </w:rPr>
        <w:t xml:space="preserve">29 September 2021 </w:t>
      </w:r>
      <w:r w:rsidRPr="00F90ACC">
        <w:rPr>
          <w:rFonts w:cstheme="minorHAnsi"/>
          <w:sz w:val="22"/>
        </w:rPr>
        <w:t xml:space="preserve">&amp; </w:t>
      </w:r>
      <w:r>
        <w:rPr>
          <w:rFonts w:cstheme="minorHAnsi"/>
          <w:sz w:val="22"/>
        </w:rPr>
        <w:t>17</w:t>
      </w:r>
      <w:r w:rsidRPr="00F90ACC">
        <w:rPr>
          <w:rFonts w:cstheme="minorHAnsi"/>
          <w:sz w:val="22"/>
        </w:rPr>
        <w:t xml:space="preserve"> November 202</w:t>
      </w:r>
      <w:r>
        <w:rPr>
          <w:rFonts w:cstheme="minorHAnsi"/>
          <w:sz w:val="22"/>
        </w:rPr>
        <w:t>1</w:t>
      </w:r>
    </w:p>
    <w:p w14:paraId="7DB15A6F" w14:textId="77777777" w:rsidR="0035580D" w:rsidRPr="00F90ACC" w:rsidRDefault="0035580D" w:rsidP="0035580D">
      <w:pPr>
        <w:ind w:left="400"/>
        <w:rPr>
          <w:rFonts w:cstheme="minorHAnsi"/>
          <w:sz w:val="22"/>
        </w:rPr>
      </w:pPr>
      <w:r w:rsidRPr="00F90ACC">
        <w:rPr>
          <w:rFonts w:cstheme="minorHAnsi"/>
          <w:sz w:val="22"/>
        </w:rPr>
        <w:t xml:space="preserve">Weight: </w:t>
      </w:r>
      <w:r>
        <w:rPr>
          <w:rFonts w:cstheme="minorHAnsi"/>
          <w:sz w:val="22"/>
        </w:rPr>
        <w:tab/>
      </w:r>
      <w:r w:rsidRPr="00F90ACC">
        <w:rPr>
          <w:rFonts w:cstheme="minorHAnsi"/>
          <w:sz w:val="22"/>
        </w:rPr>
        <w:t>20% of final grade (10% each)</w:t>
      </w:r>
    </w:p>
    <w:p w14:paraId="17E75654" w14:textId="77777777" w:rsidR="0035580D" w:rsidRPr="00F90ACC" w:rsidRDefault="0035580D" w:rsidP="0035580D">
      <w:pPr>
        <w:rPr>
          <w:rFonts w:cstheme="minorHAnsi"/>
          <w:sz w:val="22"/>
        </w:rPr>
      </w:pPr>
    </w:p>
    <w:p w14:paraId="20E78DB0" w14:textId="77777777" w:rsidR="0035580D" w:rsidRPr="00F90ACC" w:rsidRDefault="0035580D" w:rsidP="0035580D">
      <w:pPr>
        <w:ind w:left="400"/>
        <w:rPr>
          <w:rFonts w:cstheme="minorHAnsi"/>
          <w:sz w:val="22"/>
        </w:rPr>
      </w:pPr>
      <w:r w:rsidRPr="00F90ACC">
        <w:rPr>
          <w:rFonts w:cstheme="minorHAnsi"/>
          <w:sz w:val="22"/>
          <w:u w:val="single"/>
        </w:rPr>
        <w:t>Instructions</w:t>
      </w:r>
      <w:r w:rsidRPr="00F90ACC">
        <w:rPr>
          <w:rFonts w:cstheme="minorHAnsi"/>
          <w:sz w:val="22"/>
        </w:rPr>
        <w:t xml:space="preserve">: For each document study, choose one document from the appropriate list below and write a </w:t>
      </w:r>
      <w:r w:rsidRPr="00F90ACC">
        <w:rPr>
          <w:rFonts w:cstheme="minorHAnsi"/>
          <w:sz w:val="22"/>
          <w:u w:val="single"/>
        </w:rPr>
        <w:t>brief</w:t>
      </w:r>
      <w:r w:rsidRPr="00F90ACC">
        <w:rPr>
          <w:rFonts w:cstheme="minorHAnsi"/>
          <w:sz w:val="22"/>
        </w:rPr>
        <w:t xml:space="preserve"> summary of its significance, considering (as appropriate) the following:</w:t>
      </w:r>
    </w:p>
    <w:p w14:paraId="6E33631D" w14:textId="77777777" w:rsidR="0035580D" w:rsidRPr="00F90ACC" w:rsidRDefault="0035580D" w:rsidP="0035580D">
      <w:pPr>
        <w:rPr>
          <w:rFonts w:cstheme="minorHAnsi"/>
          <w:sz w:val="22"/>
        </w:rPr>
      </w:pPr>
    </w:p>
    <w:p w14:paraId="446E48FE" w14:textId="77777777" w:rsidR="0035580D" w:rsidRPr="00F90ACC" w:rsidRDefault="0035580D" w:rsidP="0035580D">
      <w:pPr>
        <w:numPr>
          <w:ilvl w:val="0"/>
          <w:numId w:val="19"/>
        </w:numPr>
        <w:rPr>
          <w:rFonts w:cstheme="minorHAnsi"/>
          <w:sz w:val="22"/>
        </w:rPr>
      </w:pPr>
      <w:r w:rsidRPr="00F90ACC">
        <w:rPr>
          <w:rFonts w:cstheme="minorHAnsi"/>
          <w:sz w:val="22"/>
        </w:rPr>
        <w:t>When, why, and by whom it was written;</w:t>
      </w:r>
    </w:p>
    <w:p w14:paraId="55F3230C" w14:textId="77777777" w:rsidR="0035580D" w:rsidRPr="00F90ACC" w:rsidRDefault="0035580D" w:rsidP="0035580D">
      <w:pPr>
        <w:numPr>
          <w:ilvl w:val="0"/>
          <w:numId w:val="19"/>
        </w:numPr>
        <w:rPr>
          <w:rFonts w:cstheme="minorHAnsi"/>
          <w:sz w:val="22"/>
        </w:rPr>
      </w:pPr>
      <w:r w:rsidRPr="00F90ACC">
        <w:rPr>
          <w:rFonts w:cstheme="minorHAnsi"/>
          <w:sz w:val="22"/>
        </w:rPr>
        <w:t>What is the problem (historical, political, theological, ecclesial, social etc.) addressed by the document;</w:t>
      </w:r>
    </w:p>
    <w:p w14:paraId="6B9456FA" w14:textId="77777777" w:rsidR="0035580D" w:rsidRPr="00F90ACC" w:rsidRDefault="0035580D" w:rsidP="0035580D">
      <w:pPr>
        <w:numPr>
          <w:ilvl w:val="0"/>
          <w:numId w:val="19"/>
        </w:numPr>
        <w:rPr>
          <w:rFonts w:cstheme="minorHAnsi"/>
          <w:sz w:val="22"/>
        </w:rPr>
      </w:pPr>
      <w:r w:rsidRPr="00F90ACC">
        <w:rPr>
          <w:rFonts w:cstheme="minorHAnsi"/>
          <w:sz w:val="22"/>
        </w:rPr>
        <w:t xml:space="preserve">Why did it matter? Does it still? </w:t>
      </w:r>
    </w:p>
    <w:p w14:paraId="34D9A9EF" w14:textId="77777777" w:rsidR="0035580D" w:rsidRPr="00F90ACC" w:rsidRDefault="0035580D" w:rsidP="0035580D">
      <w:pPr>
        <w:rPr>
          <w:rFonts w:cstheme="minorHAnsi"/>
          <w:sz w:val="22"/>
        </w:rPr>
      </w:pPr>
    </w:p>
    <w:tbl>
      <w:tblPr>
        <w:tblStyle w:val="TableGrid"/>
        <w:tblW w:w="9350" w:type="dxa"/>
        <w:tblInd w:w="400" w:type="dxa"/>
        <w:tblLook w:val="04A0" w:firstRow="1" w:lastRow="0" w:firstColumn="1" w:lastColumn="0" w:noHBand="0" w:noVBand="1"/>
      </w:tblPr>
      <w:tblGrid>
        <w:gridCol w:w="4675"/>
        <w:gridCol w:w="4675"/>
      </w:tblGrid>
      <w:tr w:rsidR="0035580D" w:rsidRPr="00F90ACC" w14:paraId="75F48098" w14:textId="77777777" w:rsidTr="00D474EF">
        <w:tc>
          <w:tcPr>
            <w:tcW w:w="4675" w:type="dxa"/>
          </w:tcPr>
          <w:p w14:paraId="1D590C12" w14:textId="77777777" w:rsidR="0035580D" w:rsidRPr="00F90ACC" w:rsidRDefault="0035580D" w:rsidP="00D474EF">
            <w:pPr>
              <w:rPr>
                <w:rFonts w:cstheme="minorHAnsi"/>
                <w:sz w:val="22"/>
              </w:rPr>
            </w:pPr>
            <w:r w:rsidRPr="00F90ACC">
              <w:rPr>
                <w:rFonts w:cstheme="minorHAnsi"/>
                <w:sz w:val="22"/>
              </w:rPr>
              <w:t xml:space="preserve">Document Study #1 (due </w:t>
            </w:r>
            <w:r>
              <w:rPr>
                <w:rFonts w:cstheme="minorHAnsi"/>
                <w:sz w:val="22"/>
              </w:rPr>
              <w:t>29 September</w:t>
            </w:r>
            <w:r w:rsidRPr="00F90ACC">
              <w:rPr>
                <w:rFonts w:cstheme="minorHAnsi"/>
                <w:sz w:val="22"/>
              </w:rPr>
              <w:t>)</w:t>
            </w:r>
          </w:p>
        </w:tc>
        <w:tc>
          <w:tcPr>
            <w:tcW w:w="4675" w:type="dxa"/>
          </w:tcPr>
          <w:p w14:paraId="7C30C4A2" w14:textId="77777777" w:rsidR="0035580D" w:rsidRPr="00F90ACC" w:rsidRDefault="0035580D" w:rsidP="00D474EF">
            <w:pPr>
              <w:rPr>
                <w:rFonts w:cstheme="minorHAnsi"/>
                <w:sz w:val="22"/>
              </w:rPr>
            </w:pPr>
            <w:r w:rsidRPr="00F90ACC">
              <w:rPr>
                <w:rFonts w:cstheme="minorHAnsi"/>
                <w:sz w:val="22"/>
              </w:rPr>
              <w:t xml:space="preserve">Document Study #2 (due </w:t>
            </w:r>
            <w:r>
              <w:rPr>
                <w:rFonts w:cstheme="minorHAnsi"/>
                <w:sz w:val="22"/>
              </w:rPr>
              <w:t>17</w:t>
            </w:r>
            <w:r w:rsidRPr="00F90ACC">
              <w:rPr>
                <w:rFonts w:cstheme="minorHAnsi"/>
                <w:sz w:val="22"/>
              </w:rPr>
              <w:t xml:space="preserve"> November)</w:t>
            </w:r>
          </w:p>
        </w:tc>
      </w:tr>
      <w:tr w:rsidR="0035580D" w:rsidRPr="00F90ACC" w14:paraId="629E6869" w14:textId="77777777" w:rsidTr="00D474EF">
        <w:tc>
          <w:tcPr>
            <w:tcW w:w="4675" w:type="dxa"/>
          </w:tcPr>
          <w:p w14:paraId="3FF65043" w14:textId="77777777" w:rsidR="0035580D" w:rsidRPr="00F90ACC" w:rsidRDefault="0035580D" w:rsidP="00D474EF">
            <w:pPr>
              <w:rPr>
                <w:rFonts w:cstheme="minorHAnsi"/>
                <w:sz w:val="22"/>
              </w:rPr>
            </w:pPr>
            <w:r w:rsidRPr="00F90ACC">
              <w:rPr>
                <w:rFonts w:cstheme="minorHAnsi"/>
                <w:sz w:val="22"/>
              </w:rPr>
              <w:t xml:space="preserve">Justin, </w:t>
            </w:r>
            <w:r w:rsidRPr="00F90ACC">
              <w:rPr>
                <w:rFonts w:cstheme="minorHAnsi"/>
                <w:i/>
                <w:sz w:val="22"/>
              </w:rPr>
              <w:t>Apology</w:t>
            </w:r>
            <w:r w:rsidRPr="00F90ACC">
              <w:rPr>
                <w:rFonts w:cstheme="minorHAnsi"/>
                <w:sz w:val="22"/>
              </w:rPr>
              <w:t xml:space="preserve"> [pp. 70-71]</w:t>
            </w:r>
          </w:p>
          <w:p w14:paraId="6771FCB8" w14:textId="77777777" w:rsidR="0035580D" w:rsidRPr="00F90ACC" w:rsidRDefault="0035580D" w:rsidP="00D474EF">
            <w:pPr>
              <w:rPr>
                <w:rFonts w:cstheme="minorHAnsi"/>
                <w:sz w:val="22"/>
              </w:rPr>
            </w:pPr>
            <w:r w:rsidRPr="00F90ACC">
              <w:rPr>
                <w:rFonts w:cstheme="minorHAnsi"/>
                <w:sz w:val="22"/>
              </w:rPr>
              <w:t xml:space="preserve">Irenaeus, </w:t>
            </w:r>
            <w:r w:rsidRPr="00F90ACC">
              <w:rPr>
                <w:rFonts w:cstheme="minorHAnsi"/>
                <w:i/>
                <w:sz w:val="22"/>
              </w:rPr>
              <w:t>Adversus haereses</w:t>
            </w:r>
            <w:r w:rsidRPr="00F90ACC">
              <w:rPr>
                <w:rFonts w:cstheme="minorHAnsi"/>
                <w:sz w:val="22"/>
              </w:rPr>
              <w:t xml:space="preserve">  [pp. 72-74]</w:t>
            </w:r>
          </w:p>
          <w:p w14:paraId="1AF90BA4" w14:textId="77777777" w:rsidR="0035580D" w:rsidRPr="00F90ACC" w:rsidRDefault="0035580D" w:rsidP="00D474EF">
            <w:pPr>
              <w:rPr>
                <w:rFonts w:cstheme="minorHAnsi"/>
                <w:sz w:val="22"/>
              </w:rPr>
            </w:pPr>
            <w:r w:rsidRPr="00F90ACC">
              <w:rPr>
                <w:rFonts w:cstheme="minorHAnsi"/>
                <w:i/>
                <w:sz w:val="22"/>
              </w:rPr>
              <w:t>The Didache</w:t>
            </w:r>
            <w:r w:rsidRPr="00F90ACC">
              <w:rPr>
                <w:rFonts w:cstheme="minorHAnsi"/>
                <w:sz w:val="22"/>
              </w:rPr>
              <w:t xml:space="preserve"> [pp. 68-70] </w:t>
            </w:r>
          </w:p>
          <w:p w14:paraId="5F406286" w14:textId="77777777" w:rsidR="0035580D" w:rsidRPr="00F90ACC" w:rsidRDefault="0035580D" w:rsidP="00D474EF">
            <w:pPr>
              <w:rPr>
                <w:rFonts w:cstheme="minorHAnsi"/>
                <w:sz w:val="22"/>
              </w:rPr>
            </w:pPr>
            <w:r w:rsidRPr="00F90ACC">
              <w:rPr>
                <w:rFonts w:cstheme="minorHAnsi"/>
                <w:sz w:val="22"/>
              </w:rPr>
              <w:t xml:space="preserve">Cyprian, </w:t>
            </w:r>
            <w:r w:rsidRPr="00F90ACC">
              <w:rPr>
                <w:rFonts w:cstheme="minorHAnsi"/>
                <w:i/>
                <w:sz w:val="22"/>
              </w:rPr>
              <w:t>De catholicae ecclesiae unitate</w:t>
            </w:r>
            <w:r w:rsidRPr="00F90ACC">
              <w:rPr>
                <w:rFonts w:cstheme="minorHAnsi"/>
                <w:sz w:val="22"/>
              </w:rPr>
              <w:t xml:space="preserve"> [pp. 76-8]</w:t>
            </w:r>
          </w:p>
        </w:tc>
        <w:tc>
          <w:tcPr>
            <w:tcW w:w="4675" w:type="dxa"/>
          </w:tcPr>
          <w:p w14:paraId="4410A79D" w14:textId="77777777" w:rsidR="0035580D" w:rsidRPr="00F90ACC" w:rsidRDefault="0035580D" w:rsidP="00D474EF">
            <w:pPr>
              <w:rPr>
                <w:rFonts w:cstheme="minorHAnsi"/>
                <w:sz w:val="22"/>
              </w:rPr>
            </w:pPr>
            <w:r w:rsidRPr="00F90ACC">
              <w:rPr>
                <w:rFonts w:cstheme="minorHAnsi"/>
                <w:sz w:val="22"/>
              </w:rPr>
              <w:t>Gregory VII’s Letter to the Bishop of Metz [109-16]</w:t>
            </w:r>
          </w:p>
          <w:p w14:paraId="4DFB1251" w14:textId="77777777" w:rsidR="0035580D" w:rsidRPr="00F90ACC" w:rsidRDefault="0035580D" w:rsidP="00D474EF">
            <w:pPr>
              <w:rPr>
                <w:rFonts w:cstheme="minorHAnsi"/>
                <w:sz w:val="22"/>
              </w:rPr>
            </w:pPr>
            <w:r w:rsidRPr="00F90ACC">
              <w:rPr>
                <w:rFonts w:cstheme="minorHAnsi"/>
                <w:sz w:val="22"/>
              </w:rPr>
              <w:t xml:space="preserve">The Bull </w:t>
            </w:r>
            <w:r w:rsidRPr="00F90ACC">
              <w:rPr>
                <w:rFonts w:cstheme="minorHAnsi"/>
                <w:i/>
                <w:iCs/>
                <w:sz w:val="22"/>
              </w:rPr>
              <w:t>Unum Sanctam</w:t>
            </w:r>
            <w:r w:rsidRPr="00F90ACC">
              <w:rPr>
                <w:rFonts w:cstheme="minorHAnsi"/>
                <w:sz w:val="22"/>
              </w:rPr>
              <w:t xml:space="preserve"> [120-2]</w:t>
            </w:r>
          </w:p>
          <w:p w14:paraId="33FA96ED" w14:textId="77777777" w:rsidR="0035580D" w:rsidRPr="00F90ACC" w:rsidRDefault="0035580D" w:rsidP="00D474EF">
            <w:pPr>
              <w:rPr>
                <w:rFonts w:cstheme="minorHAnsi"/>
                <w:sz w:val="22"/>
              </w:rPr>
            </w:pPr>
            <w:r w:rsidRPr="00F90ACC">
              <w:rPr>
                <w:rFonts w:cstheme="minorHAnsi"/>
                <w:sz w:val="22"/>
              </w:rPr>
              <w:t>S. Anselm on the Atonement [146-7]</w:t>
            </w:r>
          </w:p>
          <w:p w14:paraId="2F7CD259" w14:textId="77777777" w:rsidR="0035580D" w:rsidRPr="00F90ACC" w:rsidRDefault="0035580D" w:rsidP="00D474EF">
            <w:pPr>
              <w:rPr>
                <w:rFonts w:cstheme="minorHAnsi"/>
                <w:sz w:val="22"/>
              </w:rPr>
            </w:pPr>
            <w:r w:rsidRPr="00F90ACC">
              <w:rPr>
                <w:rFonts w:cstheme="minorHAnsi"/>
                <w:sz w:val="22"/>
              </w:rPr>
              <w:t>S. Thomas Aquinas on the Incarnation [149-53]</w:t>
            </w:r>
          </w:p>
        </w:tc>
      </w:tr>
    </w:tbl>
    <w:p w14:paraId="72187A4E" w14:textId="77777777" w:rsidR="0035580D" w:rsidRPr="00F90ACC" w:rsidRDefault="0035580D" w:rsidP="0035580D">
      <w:pPr>
        <w:rPr>
          <w:rFonts w:cstheme="minorHAnsi"/>
          <w:sz w:val="22"/>
        </w:rPr>
      </w:pPr>
    </w:p>
    <w:p w14:paraId="3018ED56" w14:textId="77777777" w:rsidR="0035580D" w:rsidRPr="00F90ACC" w:rsidRDefault="0035580D" w:rsidP="0035580D">
      <w:pPr>
        <w:rPr>
          <w:rFonts w:cstheme="minorHAnsi"/>
          <w:sz w:val="22"/>
        </w:rPr>
      </w:pPr>
    </w:p>
    <w:p w14:paraId="4755BE67" w14:textId="77777777" w:rsidR="0035580D" w:rsidRPr="00F90ACC" w:rsidRDefault="0035580D" w:rsidP="0035580D">
      <w:pPr>
        <w:numPr>
          <w:ilvl w:val="0"/>
          <w:numId w:val="18"/>
        </w:numPr>
        <w:rPr>
          <w:rFonts w:cstheme="minorHAnsi"/>
          <w:b/>
          <w:bCs/>
          <w:sz w:val="22"/>
        </w:rPr>
      </w:pPr>
      <w:r w:rsidRPr="00F90ACC">
        <w:rPr>
          <w:rFonts w:cstheme="minorHAnsi"/>
          <w:b/>
          <w:bCs/>
          <w:sz w:val="22"/>
        </w:rPr>
        <w:t>Heresy Assignment</w:t>
      </w:r>
    </w:p>
    <w:p w14:paraId="3F765E2B" w14:textId="77777777" w:rsidR="0035580D" w:rsidRPr="00F90ACC" w:rsidRDefault="0035580D" w:rsidP="0035580D">
      <w:pPr>
        <w:ind w:left="400"/>
        <w:rPr>
          <w:rFonts w:cstheme="minorHAnsi"/>
          <w:sz w:val="22"/>
        </w:rPr>
      </w:pPr>
      <w:r w:rsidRPr="00F90ACC">
        <w:rPr>
          <w:rFonts w:cstheme="minorHAnsi"/>
          <w:sz w:val="22"/>
        </w:rPr>
        <w:t>Due</w:t>
      </w:r>
      <w:r w:rsidRPr="00F90ACC">
        <w:rPr>
          <w:rFonts w:cstheme="minorHAnsi"/>
          <w:sz w:val="22"/>
        </w:rPr>
        <w:tab/>
      </w:r>
      <w:r>
        <w:rPr>
          <w:rFonts w:cstheme="minorHAnsi"/>
          <w:sz w:val="22"/>
        </w:rPr>
        <w:t>20</w:t>
      </w:r>
      <w:r w:rsidRPr="00F90ACC">
        <w:rPr>
          <w:rFonts w:cstheme="minorHAnsi"/>
          <w:sz w:val="22"/>
        </w:rPr>
        <w:t xml:space="preserve"> </w:t>
      </w:r>
      <w:r>
        <w:rPr>
          <w:rFonts w:cstheme="minorHAnsi"/>
          <w:sz w:val="22"/>
        </w:rPr>
        <w:t>October</w:t>
      </w:r>
      <w:r w:rsidRPr="00F90ACC">
        <w:rPr>
          <w:rFonts w:cstheme="minorHAnsi"/>
          <w:sz w:val="22"/>
        </w:rPr>
        <w:t xml:space="preserve"> 2020</w:t>
      </w:r>
    </w:p>
    <w:p w14:paraId="3B076EEA" w14:textId="77777777" w:rsidR="0035580D" w:rsidRPr="00F90ACC" w:rsidRDefault="0035580D" w:rsidP="0035580D">
      <w:pPr>
        <w:ind w:left="400"/>
        <w:rPr>
          <w:rFonts w:cstheme="minorHAnsi"/>
          <w:sz w:val="22"/>
        </w:rPr>
      </w:pPr>
      <w:r w:rsidRPr="00F90ACC">
        <w:rPr>
          <w:rFonts w:cstheme="minorHAnsi"/>
          <w:sz w:val="22"/>
        </w:rPr>
        <w:t>Length:</w:t>
      </w:r>
      <w:r w:rsidRPr="00F90ACC">
        <w:rPr>
          <w:rFonts w:cstheme="minorHAnsi"/>
          <w:sz w:val="22"/>
        </w:rPr>
        <w:tab/>
        <w:t>1000-1500 words (4-6 pages, double-spaced)</w:t>
      </w:r>
    </w:p>
    <w:p w14:paraId="2736D1F0" w14:textId="77777777" w:rsidR="0035580D" w:rsidRPr="00F90ACC" w:rsidRDefault="0035580D" w:rsidP="0035580D">
      <w:pPr>
        <w:ind w:left="400"/>
        <w:rPr>
          <w:rFonts w:cstheme="minorHAnsi"/>
          <w:sz w:val="22"/>
        </w:rPr>
      </w:pPr>
      <w:r w:rsidRPr="00F90ACC">
        <w:rPr>
          <w:rFonts w:cstheme="minorHAnsi"/>
          <w:sz w:val="22"/>
        </w:rPr>
        <w:t xml:space="preserve">Weight: </w:t>
      </w:r>
      <w:r w:rsidRPr="00F90ACC">
        <w:rPr>
          <w:rFonts w:cstheme="minorHAnsi"/>
          <w:sz w:val="22"/>
        </w:rPr>
        <w:tab/>
        <w:t>15% of final grade</w:t>
      </w:r>
    </w:p>
    <w:p w14:paraId="7D20B03C" w14:textId="77777777" w:rsidR="0035580D" w:rsidRPr="00484C44" w:rsidRDefault="0035580D" w:rsidP="0035580D">
      <w:pPr>
        <w:rPr>
          <w:rFonts w:cstheme="minorHAnsi"/>
          <w:sz w:val="22"/>
        </w:rPr>
      </w:pPr>
    </w:p>
    <w:p w14:paraId="6A15FC02" w14:textId="77777777" w:rsidR="0035580D" w:rsidRPr="00484C44" w:rsidRDefault="0035580D" w:rsidP="0035580D">
      <w:pPr>
        <w:ind w:left="400"/>
        <w:rPr>
          <w:rFonts w:cstheme="minorHAnsi"/>
          <w:sz w:val="22"/>
        </w:rPr>
      </w:pPr>
      <w:r w:rsidRPr="00484C44">
        <w:rPr>
          <w:rFonts w:cstheme="minorHAnsi"/>
          <w:sz w:val="22"/>
        </w:rPr>
        <w:t>The objective of the assignment is for you to attain an understanding of the major heresies afflicting the Church in the 4</w:t>
      </w:r>
      <w:r w:rsidRPr="00484C44">
        <w:rPr>
          <w:rFonts w:cstheme="minorHAnsi"/>
          <w:sz w:val="22"/>
          <w:vertAlign w:val="superscript"/>
        </w:rPr>
        <w:t>th</w:t>
      </w:r>
      <w:r w:rsidRPr="00484C44">
        <w:rPr>
          <w:rFonts w:cstheme="minorHAnsi"/>
          <w:sz w:val="22"/>
        </w:rPr>
        <w:t xml:space="preserve"> and 5</w:t>
      </w:r>
      <w:r w:rsidRPr="00484C44">
        <w:rPr>
          <w:rFonts w:cstheme="minorHAnsi"/>
          <w:sz w:val="22"/>
          <w:vertAlign w:val="superscript"/>
        </w:rPr>
        <w:t>th</w:t>
      </w:r>
      <w:r w:rsidRPr="00484C44">
        <w:rPr>
          <w:rFonts w:cstheme="minorHAnsi"/>
          <w:sz w:val="22"/>
        </w:rPr>
        <w:t xml:space="preserve"> centuries AD and to reflect on their continuing impact on the Church today. It is in two parts.</w:t>
      </w:r>
    </w:p>
    <w:p w14:paraId="6871CFA3" w14:textId="77777777" w:rsidR="0035580D" w:rsidRPr="00484C44" w:rsidRDefault="0035580D" w:rsidP="0035580D">
      <w:pPr>
        <w:ind w:left="400"/>
        <w:rPr>
          <w:rFonts w:cstheme="minorHAnsi"/>
          <w:sz w:val="22"/>
        </w:rPr>
      </w:pPr>
    </w:p>
    <w:p w14:paraId="7137842B" w14:textId="77777777" w:rsidR="0035580D" w:rsidRPr="00484C44" w:rsidRDefault="0035580D" w:rsidP="0035580D">
      <w:pPr>
        <w:ind w:left="400"/>
        <w:rPr>
          <w:rFonts w:cstheme="minorHAnsi"/>
          <w:sz w:val="22"/>
        </w:rPr>
      </w:pPr>
      <w:r w:rsidRPr="00484C44">
        <w:rPr>
          <w:rFonts w:cstheme="minorHAnsi"/>
          <w:sz w:val="22"/>
        </w:rPr>
        <w:t xml:space="preserve">Instructions: </w:t>
      </w:r>
    </w:p>
    <w:p w14:paraId="79D64B4C" w14:textId="77777777" w:rsidR="0035580D" w:rsidRPr="00484C44" w:rsidRDefault="0035580D" w:rsidP="0035580D">
      <w:pPr>
        <w:ind w:left="400"/>
        <w:rPr>
          <w:rFonts w:cstheme="minorHAnsi"/>
          <w:sz w:val="22"/>
        </w:rPr>
      </w:pPr>
    </w:p>
    <w:p w14:paraId="2D138F2F" w14:textId="77777777" w:rsidR="0035580D" w:rsidRPr="00484C44" w:rsidRDefault="0035580D" w:rsidP="0035580D">
      <w:pPr>
        <w:ind w:left="400"/>
        <w:rPr>
          <w:rFonts w:cstheme="minorHAnsi"/>
          <w:sz w:val="22"/>
        </w:rPr>
      </w:pPr>
      <w:r w:rsidRPr="00484C44">
        <w:rPr>
          <w:rFonts w:cstheme="minorHAnsi"/>
          <w:sz w:val="22"/>
        </w:rPr>
        <w:t xml:space="preserve">Part 1: for each heresy in the table below, write a brief definition (2-3 sentences or bullet points) that outlines the issue and notes the orthodox teaching of the Church (1-1½ pages; point form is fine). </w:t>
      </w:r>
    </w:p>
    <w:p w14:paraId="6268B931" w14:textId="77777777" w:rsidR="0035580D" w:rsidRPr="00484C44" w:rsidRDefault="0035580D" w:rsidP="0035580D">
      <w:pPr>
        <w:ind w:left="400"/>
        <w:rPr>
          <w:rFonts w:cstheme="minorHAnsi"/>
          <w:sz w:val="22"/>
        </w:rPr>
      </w:pPr>
    </w:p>
    <w:p w14:paraId="669572B4" w14:textId="77777777" w:rsidR="0035580D" w:rsidRPr="00484C44" w:rsidRDefault="0035580D" w:rsidP="0035580D">
      <w:pPr>
        <w:ind w:left="400"/>
        <w:rPr>
          <w:rFonts w:cstheme="minorHAnsi"/>
          <w:sz w:val="22"/>
        </w:rPr>
      </w:pPr>
      <w:r w:rsidRPr="00484C44">
        <w:rPr>
          <w:rFonts w:cstheme="minorHAnsi"/>
          <w:sz w:val="22"/>
        </w:rPr>
        <w:t xml:space="preserve">Part 2: pick ONE heresy and write about it in more detail (in addition the brief definition), including a consideration of how it continues to affect the Church today. Your answer should be </w:t>
      </w:r>
      <w:r w:rsidRPr="00484C44">
        <w:rPr>
          <w:rFonts w:cstheme="minorHAnsi"/>
          <w:sz w:val="22"/>
          <w:u w:val="single"/>
        </w:rPr>
        <w:t>in sentence form</w:t>
      </w:r>
      <w:r w:rsidRPr="00484C44">
        <w:rPr>
          <w:rFonts w:cstheme="minorHAnsi"/>
          <w:sz w:val="22"/>
        </w:rPr>
        <w:t>. If you wish, your paper may take the form of a sermon.</w:t>
      </w:r>
    </w:p>
    <w:p w14:paraId="0E5E3E6F" w14:textId="77777777" w:rsidR="0035580D" w:rsidRPr="00484C44" w:rsidRDefault="0035580D" w:rsidP="0035580D">
      <w:pPr>
        <w:ind w:left="400"/>
        <w:rPr>
          <w:rFonts w:cstheme="minorHAnsi"/>
          <w:sz w:val="22"/>
        </w:rPr>
      </w:pPr>
    </w:p>
    <w:tbl>
      <w:tblPr>
        <w:tblStyle w:val="TableGrid"/>
        <w:tblW w:w="0" w:type="auto"/>
        <w:tblInd w:w="400" w:type="dxa"/>
        <w:tblLook w:val="04A0" w:firstRow="1" w:lastRow="0" w:firstColumn="1" w:lastColumn="0" w:noHBand="0" w:noVBand="1"/>
      </w:tblPr>
      <w:tblGrid>
        <w:gridCol w:w="4487"/>
        <w:gridCol w:w="4463"/>
      </w:tblGrid>
      <w:tr w:rsidR="0035580D" w:rsidRPr="00484C44" w14:paraId="2E408900" w14:textId="77777777" w:rsidTr="00D474EF">
        <w:tc>
          <w:tcPr>
            <w:tcW w:w="4487" w:type="dxa"/>
          </w:tcPr>
          <w:p w14:paraId="508DD009" w14:textId="77777777" w:rsidR="0035580D" w:rsidRPr="00484C44" w:rsidRDefault="0035580D" w:rsidP="00D474EF">
            <w:pPr>
              <w:rPr>
                <w:rFonts w:cstheme="minorHAnsi"/>
                <w:sz w:val="22"/>
              </w:rPr>
            </w:pPr>
            <w:r w:rsidRPr="00484C44">
              <w:rPr>
                <w:rFonts w:cstheme="minorHAnsi"/>
                <w:sz w:val="22"/>
              </w:rPr>
              <w:t>Heresies of the Person of Christ</w:t>
            </w:r>
          </w:p>
        </w:tc>
        <w:tc>
          <w:tcPr>
            <w:tcW w:w="4463" w:type="dxa"/>
          </w:tcPr>
          <w:p w14:paraId="6B72CD72" w14:textId="77777777" w:rsidR="0035580D" w:rsidRPr="00484C44" w:rsidRDefault="0035580D" w:rsidP="00D474EF">
            <w:pPr>
              <w:rPr>
                <w:rFonts w:cstheme="minorHAnsi"/>
                <w:sz w:val="22"/>
              </w:rPr>
            </w:pPr>
            <w:r w:rsidRPr="00484C44">
              <w:rPr>
                <w:rFonts w:cstheme="minorHAnsi"/>
                <w:sz w:val="22"/>
              </w:rPr>
              <w:t>Heresies of the Church and Christian Living</w:t>
            </w:r>
          </w:p>
        </w:tc>
      </w:tr>
      <w:tr w:rsidR="0035580D" w:rsidRPr="00484C44" w14:paraId="55372FE9" w14:textId="77777777" w:rsidTr="00D474EF">
        <w:trPr>
          <w:trHeight w:val="1661"/>
        </w:trPr>
        <w:tc>
          <w:tcPr>
            <w:tcW w:w="4487" w:type="dxa"/>
          </w:tcPr>
          <w:p w14:paraId="7CD47EC4" w14:textId="77777777" w:rsidR="0035580D" w:rsidRPr="00484C44" w:rsidRDefault="0035580D" w:rsidP="00D474EF">
            <w:pPr>
              <w:rPr>
                <w:rFonts w:cstheme="minorHAnsi"/>
                <w:sz w:val="22"/>
              </w:rPr>
            </w:pPr>
            <w:r w:rsidRPr="00484C44">
              <w:rPr>
                <w:rFonts w:cstheme="minorHAnsi"/>
                <w:sz w:val="22"/>
              </w:rPr>
              <w:t>Arianism</w:t>
            </w:r>
          </w:p>
          <w:p w14:paraId="7F102720" w14:textId="77777777" w:rsidR="0035580D" w:rsidRPr="00484C44" w:rsidRDefault="0035580D" w:rsidP="00D474EF">
            <w:pPr>
              <w:rPr>
                <w:rFonts w:cstheme="minorHAnsi"/>
                <w:sz w:val="22"/>
              </w:rPr>
            </w:pPr>
            <w:r w:rsidRPr="00484C44">
              <w:rPr>
                <w:rFonts w:cstheme="minorHAnsi"/>
                <w:sz w:val="22"/>
              </w:rPr>
              <w:t>Docetism (and Apollinarianism)</w:t>
            </w:r>
          </w:p>
          <w:p w14:paraId="29B9F5A1" w14:textId="77777777" w:rsidR="0035580D" w:rsidRPr="00484C44" w:rsidRDefault="0035580D" w:rsidP="00D474EF">
            <w:pPr>
              <w:rPr>
                <w:rFonts w:cstheme="minorHAnsi"/>
                <w:sz w:val="22"/>
              </w:rPr>
            </w:pPr>
            <w:r w:rsidRPr="00484C44">
              <w:rPr>
                <w:rFonts w:cstheme="minorHAnsi"/>
                <w:sz w:val="22"/>
              </w:rPr>
              <w:t>Nestorianism</w:t>
            </w:r>
          </w:p>
          <w:p w14:paraId="5E10F6D5" w14:textId="77777777" w:rsidR="0035580D" w:rsidRPr="00484C44" w:rsidRDefault="0035580D" w:rsidP="00D474EF">
            <w:pPr>
              <w:rPr>
                <w:rFonts w:cstheme="minorHAnsi"/>
                <w:sz w:val="22"/>
              </w:rPr>
            </w:pPr>
            <w:r w:rsidRPr="00484C44">
              <w:rPr>
                <w:rFonts w:cstheme="minorHAnsi"/>
                <w:sz w:val="22"/>
              </w:rPr>
              <w:t xml:space="preserve">Eutychianism </w:t>
            </w:r>
          </w:p>
          <w:p w14:paraId="4BDA1EF2" w14:textId="77777777" w:rsidR="0035580D" w:rsidRPr="00484C44" w:rsidRDefault="0035580D" w:rsidP="00D474EF">
            <w:pPr>
              <w:rPr>
                <w:rFonts w:cstheme="minorHAnsi"/>
                <w:sz w:val="22"/>
              </w:rPr>
            </w:pPr>
            <w:r w:rsidRPr="00484C44">
              <w:rPr>
                <w:rFonts w:cstheme="minorHAnsi"/>
                <w:sz w:val="22"/>
              </w:rPr>
              <w:t>Adoptionism</w:t>
            </w:r>
          </w:p>
          <w:p w14:paraId="09E21464" w14:textId="77777777" w:rsidR="0035580D" w:rsidRPr="00484C44" w:rsidRDefault="0035580D" w:rsidP="00D474EF">
            <w:pPr>
              <w:rPr>
                <w:rFonts w:cstheme="minorHAnsi"/>
                <w:sz w:val="22"/>
              </w:rPr>
            </w:pPr>
            <w:r w:rsidRPr="00484C44">
              <w:rPr>
                <w:rFonts w:cstheme="minorHAnsi"/>
                <w:sz w:val="22"/>
              </w:rPr>
              <w:t xml:space="preserve">Monothelitism </w:t>
            </w:r>
          </w:p>
        </w:tc>
        <w:tc>
          <w:tcPr>
            <w:tcW w:w="4463" w:type="dxa"/>
          </w:tcPr>
          <w:p w14:paraId="4134F813" w14:textId="77777777" w:rsidR="0035580D" w:rsidRPr="00484C44" w:rsidRDefault="0035580D" w:rsidP="00D474EF">
            <w:pPr>
              <w:rPr>
                <w:rFonts w:cstheme="minorHAnsi"/>
                <w:sz w:val="22"/>
              </w:rPr>
            </w:pPr>
            <w:r w:rsidRPr="00484C44">
              <w:rPr>
                <w:rFonts w:cstheme="minorHAnsi"/>
                <w:sz w:val="22"/>
              </w:rPr>
              <w:t>Marcionism</w:t>
            </w:r>
          </w:p>
          <w:p w14:paraId="281DD023" w14:textId="77777777" w:rsidR="0035580D" w:rsidRPr="00484C44" w:rsidRDefault="0035580D" w:rsidP="00D474EF">
            <w:pPr>
              <w:rPr>
                <w:rFonts w:cstheme="minorHAnsi"/>
                <w:sz w:val="22"/>
              </w:rPr>
            </w:pPr>
            <w:r w:rsidRPr="00484C44">
              <w:rPr>
                <w:rFonts w:cstheme="minorHAnsi"/>
                <w:sz w:val="22"/>
              </w:rPr>
              <w:t>Donatism</w:t>
            </w:r>
          </w:p>
          <w:p w14:paraId="1AC6A363" w14:textId="77777777" w:rsidR="0035580D" w:rsidRPr="00484C44" w:rsidRDefault="0035580D" w:rsidP="00D474EF">
            <w:pPr>
              <w:rPr>
                <w:rFonts w:cstheme="minorHAnsi"/>
                <w:sz w:val="22"/>
              </w:rPr>
            </w:pPr>
            <w:r w:rsidRPr="00484C44">
              <w:rPr>
                <w:rFonts w:cstheme="minorHAnsi"/>
                <w:sz w:val="22"/>
              </w:rPr>
              <w:t xml:space="preserve">Pelagianism </w:t>
            </w:r>
          </w:p>
          <w:p w14:paraId="5176CA2E" w14:textId="77777777" w:rsidR="0035580D" w:rsidRPr="00484C44" w:rsidRDefault="0035580D" w:rsidP="00D474EF">
            <w:pPr>
              <w:rPr>
                <w:rFonts w:cstheme="minorHAnsi"/>
                <w:sz w:val="22"/>
              </w:rPr>
            </w:pPr>
            <w:r w:rsidRPr="00484C44">
              <w:rPr>
                <w:rFonts w:cstheme="minorHAnsi"/>
                <w:sz w:val="22"/>
              </w:rPr>
              <w:t>Gnosticism</w:t>
            </w:r>
          </w:p>
        </w:tc>
      </w:tr>
    </w:tbl>
    <w:p w14:paraId="4135D862" w14:textId="77777777" w:rsidR="0035580D" w:rsidRPr="00F90ACC" w:rsidRDefault="0035580D" w:rsidP="0035580D">
      <w:pPr>
        <w:rPr>
          <w:rFonts w:cstheme="minorHAnsi"/>
          <w:sz w:val="22"/>
        </w:rPr>
      </w:pPr>
    </w:p>
    <w:p w14:paraId="49BB002B" w14:textId="77777777" w:rsidR="0035580D" w:rsidRPr="00F90ACC" w:rsidRDefault="0035580D" w:rsidP="0035580D">
      <w:pPr>
        <w:rPr>
          <w:rFonts w:cstheme="minorHAnsi"/>
          <w:sz w:val="22"/>
        </w:rPr>
      </w:pPr>
    </w:p>
    <w:p w14:paraId="26023FEC" w14:textId="77777777" w:rsidR="0035580D" w:rsidRPr="00F90ACC" w:rsidRDefault="0035580D" w:rsidP="0035580D">
      <w:pPr>
        <w:numPr>
          <w:ilvl w:val="0"/>
          <w:numId w:val="18"/>
        </w:numPr>
        <w:rPr>
          <w:rFonts w:cstheme="minorHAnsi"/>
          <w:sz w:val="22"/>
        </w:rPr>
      </w:pPr>
      <w:r w:rsidRPr="00F90ACC">
        <w:rPr>
          <w:rFonts w:cstheme="minorHAnsi"/>
          <w:b/>
          <w:bCs/>
          <w:sz w:val="22"/>
        </w:rPr>
        <w:t>Medieval Piety Presentation</w:t>
      </w:r>
      <w:r w:rsidRPr="00F90ACC">
        <w:rPr>
          <w:rFonts w:cstheme="minorHAnsi"/>
          <w:sz w:val="22"/>
        </w:rPr>
        <w:t xml:space="preserve"> (with notes)</w:t>
      </w:r>
    </w:p>
    <w:p w14:paraId="3F5B1375" w14:textId="77777777" w:rsidR="0035580D" w:rsidRPr="00F90ACC" w:rsidRDefault="0035580D" w:rsidP="0035580D">
      <w:pPr>
        <w:ind w:left="400"/>
        <w:rPr>
          <w:rFonts w:cstheme="minorHAnsi"/>
          <w:sz w:val="22"/>
          <w:lang w:val="en-US"/>
        </w:rPr>
      </w:pPr>
      <w:r w:rsidRPr="00F90ACC">
        <w:rPr>
          <w:rFonts w:cstheme="minorHAnsi"/>
          <w:sz w:val="22"/>
          <w:lang w:val="en-US"/>
        </w:rPr>
        <w:t xml:space="preserve">Due: </w:t>
      </w:r>
      <w:r w:rsidRPr="00F90ACC">
        <w:rPr>
          <w:rFonts w:cstheme="minorHAnsi"/>
          <w:sz w:val="22"/>
          <w:lang w:val="en-US"/>
        </w:rPr>
        <w:tab/>
        <w:t xml:space="preserve">In class, </w:t>
      </w:r>
      <w:r>
        <w:rPr>
          <w:rFonts w:cstheme="minorHAnsi"/>
          <w:sz w:val="22"/>
          <w:lang w:val="en-US"/>
        </w:rPr>
        <w:t>8</w:t>
      </w:r>
      <w:r w:rsidRPr="00F90ACC">
        <w:rPr>
          <w:rFonts w:cstheme="minorHAnsi"/>
          <w:sz w:val="22"/>
          <w:lang w:val="en-US"/>
        </w:rPr>
        <w:t xml:space="preserve"> December</w:t>
      </w:r>
    </w:p>
    <w:p w14:paraId="2406375D" w14:textId="77777777" w:rsidR="0035580D" w:rsidRPr="00F90ACC" w:rsidRDefault="0035580D" w:rsidP="0035580D">
      <w:pPr>
        <w:ind w:left="400"/>
        <w:rPr>
          <w:rFonts w:cstheme="minorHAnsi"/>
          <w:sz w:val="22"/>
        </w:rPr>
      </w:pPr>
      <w:r w:rsidRPr="00F90ACC">
        <w:rPr>
          <w:rFonts w:cstheme="minorHAnsi"/>
          <w:sz w:val="22"/>
        </w:rPr>
        <w:t>Length:</w:t>
      </w:r>
      <w:r w:rsidRPr="00F90ACC">
        <w:rPr>
          <w:rFonts w:cstheme="minorHAnsi"/>
          <w:sz w:val="22"/>
        </w:rPr>
        <w:tab/>
        <w:t>1</w:t>
      </w:r>
      <w:r>
        <w:rPr>
          <w:rFonts w:cstheme="minorHAnsi"/>
          <w:sz w:val="22"/>
        </w:rPr>
        <w:t>0</w:t>
      </w:r>
      <w:r w:rsidRPr="00F90ACC">
        <w:rPr>
          <w:rFonts w:cstheme="minorHAnsi"/>
          <w:sz w:val="22"/>
        </w:rPr>
        <w:t xml:space="preserve"> minutes, maximum</w:t>
      </w:r>
    </w:p>
    <w:p w14:paraId="1D86A5AE" w14:textId="77777777" w:rsidR="0035580D" w:rsidRPr="00F90ACC" w:rsidRDefault="0035580D" w:rsidP="0035580D">
      <w:pPr>
        <w:ind w:left="400"/>
        <w:rPr>
          <w:rFonts w:cstheme="minorHAnsi"/>
          <w:sz w:val="22"/>
        </w:rPr>
      </w:pPr>
      <w:r w:rsidRPr="00F90ACC">
        <w:rPr>
          <w:rFonts w:cstheme="minorHAnsi"/>
          <w:sz w:val="22"/>
        </w:rPr>
        <w:t xml:space="preserve">Weight: </w:t>
      </w:r>
      <w:r w:rsidRPr="00F90ACC">
        <w:rPr>
          <w:rFonts w:cstheme="minorHAnsi"/>
          <w:sz w:val="22"/>
        </w:rPr>
        <w:tab/>
        <w:t>20% of final grade</w:t>
      </w:r>
    </w:p>
    <w:p w14:paraId="518ED535" w14:textId="77777777" w:rsidR="0035580D" w:rsidRPr="00F90ACC" w:rsidRDefault="0035580D" w:rsidP="0035580D">
      <w:pPr>
        <w:rPr>
          <w:rFonts w:cstheme="minorHAnsi"/>
          <w:sz w:val="22"/>
        </w:rPr>
      </w:pPr>
    </w:p>
    <w:p w14:paraId="6F9639A7" w14:textId="77777777" w:rsidR="0035580D" w:rsidRPr="00F90ACC" w:rsidRDefault="0035580D" w:rsidP="0035580D">
      <w:pPr>
        <w:ind w:left="400"/>
        <w:rPr>
          <w:rFonts w:cstheme="minorHAnsi"/>
          <w:sz w:val="22"/>
        </w:rPr>
      </w:pPr>
      <w:r w:rsidRPr="00F90ACC">
        <w:rPr>
          <w:rFonts w:cstheme="minorHAnsi"/>
          <w:sz w:val="22"/>
        </w:rPr>
        <w:t xml:space="preserve">Instructions: an in-class presentation on an example of medieval devotion or piety such a prayer, a local </w:t>
      </w:r>
      <w:r w:rsidRPr="00F90ACC">
        <w:rPr>
          <w:rFonts w:cstheme="minorHAnsi"/>
          <w:i/>
          <w:iCs/>
          <w:sz w:val="22"/>
        </w:rPr>
        <w:t>cultus</w:t>
      </w:r>
      <w:r w:rsidRPr="00F90ACC">
        <w:rPr>
          <w:rFonts w:cstheme="minorHAnsi"/>
          <w:sz w:val="22"/>
        </w:rPr>
        <w:t>, a sermon, a cathedral, a stained-glass window, a painting, a sculpture, a piece of music, etc. The possibilities are endless! Points to consider in preparing your presentation include (but are not limited to):</w:t>
      </w:r>
    </w:p>
    <w:p w14:paraId="712EAEFB" w14:textId="77777777" w:rsidR="0035580D" w:rsidRPr="00F90ACC" w:rsidRDefault="0035580D" w:rsidP="0035580D">
      <w:pPr>
        <w:ind w:left="400"/>
        <w:rPr>
          <w:rFonts w:cstheme="minorHAnsi"/>
          <w:sz w:val="22"/>
        </w:rPr>
      </w:pPr>
    </w:p>
    <w:p w14:paraId="26FBC201" w14:textId="77777777" w:rsidR="0035580D" w:rsidRPr="00F90ACC" w:rsidRDefault="0035580D" w:rsidP="0035580D">
      <w:pPr>
        <w:numPr>
          <w:ilvl w:val="0"/>
          <w:numId w:val="20"/>
        </w:numPr>
        <w:ind w:left="1520"/>
        <w:rPr>
          <w:rFonts w:cstheme="minorHAnsi"/>
          <w:sz w:val="22"/>
        </w:rPr>
      </w:pPr>
      <w:r w:rsidRPr="00F90ACC">
        <w:rPr>
          <w:rFonts w:cstheme="minorHAnsi"/>
          <w:sz w:val="22"/>
        </w:rPr>
        <w:t>Full information about your choice (creator, date, current location if an artefact etc.);</w:t>
      </w:r>
    </w:p>
    <w:p w14:paraId="234E6CB8" w14:textId="77777777" w:rsidR="0035580D" w:rsidRPr="00F90ACC" w:rsidRDefault="0035580D" w:rsidP="0035580D">
      <w:pPr>
        <w:numPr>
          <w:ilvl w:val="0"/>
          <w:numId w:val="20"/>
        </w:numPr>
        <w:ind w:left="1520"/>
        <w:rPr>
          <w:rFonts w:cstheme="minorHAnsi"/>
          <w:sz w:val="22"/>
        </w:rPr>
      </w:pPr>
      <w:r w:rsidRPr="00F90ACC">
        <w:rPr>
          <w:rFonts w:cstheme="minorHAnsi"/>
          <w:sz w:val="22"/>
        </w:rPr>
        <w:t>Its use: how, when, by whom etc.;</w:t>
      </w:r>
    </w:p>
    <w:p w14:paraId="12AD85D8" w14:textId="77777777" w:rsidR="0035580D" w:rsidRPr="00F90ACC" w:rsidRDefault="0035580D" w:rsidP="0035580D">
      <w:pPr>
        <w:numPr>
          <w:ilvl w:val="0"/>
          <w:numId w:val="20"/>
        </w:numPr>
        <w:ind w:left="1520"/>
        <w:rPr>
          <w:rFonts w:cstheme="minorHAnsi"/>
          <w:sz w:val="22"/>
        </w:rPr>
      </w:pPr>
      <w:r w:rsidRPr="00F90ACC">
        <w:rPr>
          <w:rFonts w:cstheme="minorHAnsi"/>
          <w:sz w:val="22"/>
        </w:rPr>
        <w:t>How it relates to wider trends in medieval piety;</w:t>
      </w:r>
    </w:p>
    <w:p w14:paraId="25F46F62" w14:textId="77777777" w:rsidR="0035580D" w:rsidRPr="00F90ACC" w:rsidRDefault="0035580D" w:rsidP="0035580D">
      <w:pPr>
        <w:numPr>
          <w:ilvl w:val="0"/>
          <w:numId w:val="20"/>
        </w:numPr>
        <w:ind w:left="1520"/>
        <w:rPr>
          <w:rFonts w:cstheme="minorHAnsi"/>
          <w:sz w:val="22"/>
        </w:rPr>
      </w:pPr>
      <w:r w:rsidRPr="00F90ACC">
        <w:rPr>
          <w:rFonts w:cstheme="minorHAnsi"/>
          <w:sz w:val="22"/>
        </w:rPr>
        <w:t>What, if any, relevance it has today</w:t>
      </w:r>
    </w:p>
    <w:p w14:paraId="2D61DA1F" w14:textId="77777777" w:rsidR="0035580D" w:rsidRPr="00F90ACC" w:rsidRDefault="0035580D" w:rsidP="0035580D">
      <w:pPr>
        <w:numPr>
          <w:ilvl w:val="0"/>
          <w:numId w:val="20"/>
        </w:numPr>
        <w:ind w:left="1520"/>
        <w:rPr>
          <w:rFonts w:cstheme="minorHAnsi"/>
          <w:sz w:val="22"/>
        </w:rPr>
      </w:pPr>
      <w:r w:rsidRPr="00F90ACC">
        <w:rPr>
          <w:rFonts w:cstheme="minorHAnsi"/>
          <w:sz w:val="22"/>
        </w:rPr>
        <w:t>Why you chose it.</w:t>
      </w:r>
    </w:p>
    <w:p w14:paraId="1DF990BC" w14:textId="77777777" w:rsidR="0035580D" w:rsidRDefault="0035580D" w:rsidP="0035580D">
      <w:pPr>
        <w:ind w:left="400"/>
        <w:rPr>
          <w:rFonts w:cstheme="minorHAnsi"/>
          <w:sz w:val="22"/>
        </w:rPr>
      </w:pPr>
    </w:p>
    <w:p w14:paraId="0A323BFD" w14:textId="77777777" w:rsidR="0035580D" w:rsidRPr="00F90ACC" w:rsidRDefault="0035580D" w:rsidP="0035580D">
      <w:pPr>
        <w:ind w:left="400"/>
        <w:rPr>
          <w:rFonts w:cstheme="minorHAnsi"/>
          <w:sz w:val="22"/>
        </w:rPr>
      </w:pPr>
      <w:r w:rsidRPr="00F90ACC">
        <w:rPr>
          <w:rFonts w:cstheme="minorHAnsi"/>
          <w:sz w:val="22"/>
        </w:rPr>
        <w:t xml:space="preserve">The presentation </w:t>
      </w:r>
      <w:r w:rsidRPr="00F90ACC">
        <w:rPr>
          <w:rFonts w:cstheme="minorHAnsi"/>
          <w:sz w:val="22"/>
          <w:u w:val="single"/>
        </w:rPr>
        <w:t>may not exceed 1</w:t>
      </w:r>
      <w:r>
        <w:rPr>
          <w:rFonts w:cstheme="minorHAnsi"/>
          <w:sz w:val="22"/>
          <w:u w:val="single"/>
        </w:rPr>
        <w:t>0</w:t>
      </w:r>
      <w:r w:rsidRPr="00F90ACC">
        <w:rPr>
          <w:rFonts w:cstheme="minorHAnsi"/>
          <w:sz w:val="22"/>
          <w:u w:val="single"/>
        </w:rPr>
        <w:t xml:space="preserve"> minute</w:t>
      </w:r>
      <w:r>
        <w:rPr>
          <w:rFonts w:cstheme="minorHAnsi"/>
          <w:sz w:val="22"/>
          <w:u w:val="single"/>
        </w:rPr>
        <w:t>s</w:t>
      </w:r>
      <w:r w:rsidRPr="00F90ACC">
        <w:rPr>
          <w:rFonts w:cstheme="minorHAnsi"/>
          <w:sz w:val="22"/>
        </w:rPr>
        <w:t xml:space="preserve">. Your notes or PowerPoint presentation must be submitted immediately afterwards. Please include the text or image or a link to a recording in your notes. </w:t>
      </w:r>
    </w:p>
    <w:p w14:paraId="44341B85" w14:textId="77777777" w:rsidR="0035580D" w:rsidRPr="00F90ACC" w:rsidRDefault="0035580D" w:rsidP="0035580D">
      <w:pPr>
        <w:ind w:left="400"/>
        <w:rPr>
          <w:rFonts w:cstheme="minorHAnsi"/>
          <w:sz w:val="22"/>
        </w:rPr>
      </w:pPr>
    </w:p>
    <w:p w14:paraId="1E10A984" w14:textId="77777777" w:rsidR="0035580D" w:rsidRPr="00F90ACC" w:rsidRDefault="0035580D" w:rsidP="0035580D">
      <w:pPr>
        <w:ind w:left="400"/>
        <w:rPr>
          <w:rFonts w:cstheme="minorHAnsi"/>
          <w:sz w:val="22"/>
          <w:u w:val="single"/>
        </w:rPr>
      </w:pPr>
      <w:r w:rsidRPr="00F90ACC">
        <w:rPr>
          <w:rFonts w:cstheme="minorHAnsi"/>
          <w:sz w:val="22"/>
          <w:u w:val="single"/>
        </w:rPr>
        <w:t>Before you start working , please confirm your choice with the instructor.</w:t>
      </w:r>
    </w:p>
    <w:p w14:paraId="0043EB86" w14:textId="77777777" w:rsidR="0035580D" w:rsidRPr="00F90ACC" w:rsidRDefault="0035580D" w:rsidP="0035580D">
      <w:pPr>
        <w:rPr>
          <w:rFonts w:cstheme="minorHAnsi"/>
          <w:sz w:val="22"/>
        </w:rPr>
      </w:pPr>
    </w:p>
    <w:p w14:paraId="48AF1A7E" w14:textId="77777777" w:rsidR="0035580D" w:rsidRPr="00F90ACC" w:rsidRDefault="0035580D" w:rsidP="0035580D">
      <w:pPr>
        <w:rPr>
          <w:rFonts w:cstheme="minorHAnsi"/>
          <w:sz w:val="22"/>
        </w:rPr>
      </w:pPr>
    </w:p>
    <w:p w14:paraId="00983111" w14:textId="77777777" w:rsidR="0035580D" w:rsidRPr="00F90ACC" w:rsidRDefault="0035580D" w:rsidP="0035580D">
      <w:pPr>
        <w:numPr>
          <w:ilvl w:val="0"/>
          <w:numId w:val="18"/>
        </w:numPr>
        <w:rPr>
          <w:rFonts w:cstheme="minorHAnsi"/>
          <w:sz w:val="22"/>
        </w:rPr>
      </w:pPr>
      <w:r w:rsidRPr="00F90ACC">
        <w:rPr>
          <w:rFonts w:cstheme="minorHAnsi"/>
          <w:b/>
          <w:bCs/>
          <w:sz w:val="22"/>
        </w:rPr>
        <w:t>Take-home Final Examination</w:t>
      </w:r>
      <w:r w:rsidRPr="00F90ACC">
        <w:rPr>
          <w:rFonts w:cstheme="minorHAnsi"/>
          <w:sz w:val="22"/>
        </w:rPr>
        <w:t xml:space="preserve">: on all assigned readings and lectures </w:t>
      </w:r>
    </w:p>
    <w:p w14:paraId="699EFA24" w14:textId="77777777" w:rsidR="0035580D" w:rsidRPr="00F90ACC" w:rsidRDefault="0035580D" w:rsidP="0035580D">
      <w:pPr>
        <w:ind w:left="400"/>
        <w:rPr>
          <w:rFonts w:cstheme="minorHAnsi"/>
          <w:sz w:val="22"/>
        </w:rPr>
      </w:pPr>
      <w:r w:rsidRPr="00F90ACC">
        <w:rPr>
          <w:rFonts w:cstheme="minorHAnsi"/>
          <w:sz w:val="22"/>
        </w:rPr>
        <w:t>Due:</w:t>
      </w:r>
      <w:r w:rsidRPr="00F90ACC">
        <w:rPr>
          <w:rFonts w:cstheme="minorHAnsi"/>
          <w:sz w:val="22"/>
        </w:rPr>
        <w:tab/>
      </w:r>
      <w:r>
        <w:rPr>
          <w:rFonts w:cstheme="minorHAnsi"/>
          <w:sz w:val="22"/>
        </w:rPr>
        <w:t>Monday, 13</w:t>
      </w:r>
      <w:r w:rsidRPr="00F90ACC">
        <w:rPr>
          <w:rFonts w:cstheme="minorHAnsi"/>
          <w:sz w:val="22"/>
        </w:rPr>
        <w:t xml:space="preserve"> December, by 9:00 a.m.</w:t>
      </w:r>
    </w:p>
    <w:p w14:paraId="12EF344A" w14:textId="77777777" w:rsidR="0035580D" w:rsidRPr="00F90ACC" w:rsidRDefault="0035580D" w:rsidP="0035580D">
      <w:pPr>
        <w:ind w:left="400"/>
        <w:rPr>
          <w:rFonts w:cstheme="minorHAnsi"/>
          <w:sz w:val="22"/>
        </w:rPr>
      </w:pPr>
      <w:r w:rsidRPr="00F90ACC">
        <w:rPr>
          <w:rFonts w:cstheme="minorHAnsi"/>
          <w:sz w:val="22"/>
        </w:rPr>
        <w:t>Format:</w:t>
      </w:r>
      <w:r w:rsidRPr="00F90ACC">
        <w:rPr>
          <w:rFonts w:cstheme="minorHAnsi"/>
          <w:sz w:val="22"/>
        </w:rPr>
        <w:tab/>
        <w:t>short essays on selected topics</w:t>
      </w:r>
      <w:r w:rsidRPr="00F90ACC">
        <w:rPr>
          <w:rFonts w:cstheme="minorHAnsi"/>
          <w:sz w:val="22"/>
        </w:rPr>
        <w:tab/>
      </w:r>
    </w:p>
    <w:p w14:paraId="7DB5A776" w14:textId="77777777" w:rsidR="0035580D" w:rsidRPr="00F90ACC" w:rsidRDefault="0035580D" w:rsidP="0035580D">
      <w:pPr>
        <w:ind w:left="400"/>
        <w:rPr>
          <w:rFonts w:cstheme="minorHAnsi"/>
          <w:sz w:val="22"/>
        </w:rPr>
      </w:pPr>
      <w:r w:rsidRPr="00F90ACC">
        <w:rPr>
          <w:rFonts w:cstheme="minorHAnsi"/>
          <w:sz w:val="22"/>
        </w:rPr>
        <w:t xml:space="preserve">Weight: </w:t>
      </w:r>
      <w:r w:rsidRPr="00F90ACC">
        <w:rPr>
          <w:rFonts w:cstheme="minorHAnsi"/>
          <w:sz w:val="22"/>
        </w:rPr>
        <w:tab/>
        <w:t>30% of final grade</w:t>
      </w:r>
    </w:p>
    <w:p w14:paraId="3CE65CFE" w14:textId="77777777" w:rsidR="0035580D" w:rsidRPr="00F90ACC" w:rsidRDefault="0035580D" w:rsidP="0035580D">
      <w:pPr>
        <w:rPr>
          <w:rFonts w:cstheme="minorHAnsi"/>
          <w:sz w:val="22"/>
        </w:rPr>
      </w:pPr>
    </w:p>
    <w:p w14:paraId="6C8A5151" w14:textId="77777777" w:rsidR="0035580D" w:rsidRPr="00F90ACC" w:rsidRDefault="0035580D" w:rsidP="0035580D">
      <w:pPr>
        <w:ind w:left="400"/>
        <w:rPr>
          <w:rFonts w:cstheme="minorHAnsi"/>
          <w:sz w:val="22"/>
        </w:rPr>
      </w:pPr>
      <w:r w:rsidRPr="00F90ACC">
        <w:rPr>
          <w:rFonts w:cstheme="minorHAnsi"/>
          <w:sz w:val="22"/>
        </w:rPr>
        <w:t xml:space="preserve">Note: </w:t>
      </w:r>
      <w:r w:rsidRPr="00F90ACC">
        <w:rPr>
          <w:rFonts w:cstheme="minorHAnsi"/>
          <w:sz w:val="22"/>
          <w:lang w:val="en-US"/>
        </w:rPr>
        <w:t xml:space="preserve">The examination will be </w:t>
      </w:r>
      <w:r>
        <w:rPr>
          <w:rFonts w:cstheme="minorHAnsi"/>
          <w:sz w:val="22"/>
          <w:lang w:val="en-US"/>
        </w:rPr>
        <w:t>distributed in class on 8 December</w:t>
      </w:r>
    </w:p>
    <w:p w14:paraId="115E707D" w14:textId="77777777" w:rsidR="0035580D" w:rsidRPr="00F90ACC" w:rsidRDefault="0035580D" w:rsidP="0035580D">
      <w:pPr>
        <w:rPr>
          <w:rFonts w:cstheme="minorHAnsi"/>
          <w:sz w:val="22"/>
        </w:rPr>
      </w:pPr>
    </w:p>
    <w:p w14:paraId="6F0E19CA" w14:textId="77777777" w:rsidR="0035580D" w:rsidRPr="00F90ACC" w:rsidRDefault="0035580D" w:rsidP="0035580D">
      <w:pPr>
        <w:rPr>
          <w:rFonts w:cstheme="minorHAnsi"/>
          <w:sz w:val="22"/>
        </w:rPr>
      </w:pPr>
    </w:p>
    <w:p w14:paraId="0B0044EF" w14:textId="77777777" w:rsidR="0035580D" w:rsidRPr="00F90ACC" w:rsidRDefault="0035580D" w:rsidP="0035580D">
      <w:pPr>
        <w:numPr>
          <w:ilvl w:val="0"/>
          <w:numId w:val="18"/>
        </w:numPr>
        <w:rPr>
          <w:rFonts w:cstheme="minorHAnsi"/>
          <w:sz w:val="22"/>
        </w:rPr>
      </w:pPr>
      <w:r w:rsidRPr="00F90ACC">
        <w:rPr>
          <w:rFonts w:cstheme="minorHAnsi"/>
          <w:b/>
          <w:bCs/>
          <w:sz w:val="22"/>
        </w:rPr>
        <w:t>Attendance and Participation</w:t>
      </w:r>
      <w:r w:rsidRPr="00F90ACC">
        <w:rPr>
          <w:rFonts w:cstheme="minorHAnsi"/>
          <w:sz w:val="22"/>
        </w:rPr>
        <w:t>: an assessment of your attendance in class and over-all participation in the course. More than two absences will result in a grade of zero out of ten, leaving only five points remaining for a participation grade.</w:t>
      </w:r>
    </w:p>
    <w:p w14:paraId="246143B1" w14:textId="77777777" w:rsidR="0035580D" w:rsidRDefault="0035580D" w:rsidP="0035580D">
      <w:pPr>
        <w:ind w:left="400"/>
        <w:rPr>
          <w:rFonts w:cstheme="minorHAnsi"/>
          <w:sz w:val="22"/>
        </w:rPr>
      </w:pPr>
    </w:p>
    <w:p w14:paraId="426E9FFD" w14:textId="77777777" w:rsidR="0035580D" w:rsidRPr="00F90ACC" w:rsidRDefault="0035580D" w:rsidP="0035580D">
      <w:pPr>
        <w:ind w:left="400"/>
        <w:rPr>
          <w:rFonts w:cstheme="minorHAnsi"/>
          <w:sz w:val="22"/>
        </w:rPr>
      </w:pPr>
      <w:r w:rsidRPr="00F90ACC">
        <w:rPr>
          <w:rFonts w:cstheme="minorHAnsi"/>
          <w:sz w:val="22"/>
        </w:rPr>
        <w:t>Weight: 15% of final grade</w:t>
      </w:r>
    </w:p>
    <w:p w14:paraId="28FC79B7" w14:textId="77777777" w:rsidR="0035580D" w:rsidRPr="00F90ACC" w:rsidRDefault="0035580D" w:rsidP="0035580D">
      <w:pPr>
        <w:rPr>
          <w:rFonts w:cstheme="minorHAnsi"/>
          <w:sz w:val="22"/>
        </w:rPr>
      </w:pPr>
    </w:p>
    <w:p w14:paraId="78D61BEC" w14:textId="77777777" w:rsidR="0035580D" w:rsidRPr="00F90ACC" w:rsidRDefault="0035580D" w:rsidP="0035580D">
      <w:pPr>
        <w:ind w:left="400"/>
        <w:rPr>
          <w:rFonts w:cstheme="minorHAnsi"/>
          <w:sz w:val="22"/>
        </w:rPr>
      </w:pPr>
      <w:r w:rsidRPr="00F90ACC">
        <w:rPr>
          <w:rFonts w:cstheme="minorHAnsi"/>
          <w:sz w:val="22"/>
        </w:rPr>
        <w:t>By “over-all participation in the course,” is meant participating in class discussions, demonstrating that you have done the readings, asking appropriate questions in class, and seeking guidance from me if help is needed.</w:t>
      </w:r>
    </w:p>
    <w:p w14:paraId="100D0DE1" w14:textId="77777777" w:rsidR="00F85412" w:rsidRDefault="00F85412" w:rsidP="002746DC">
      <w:pPr>
        <w:pStyle w:val="NoSpacing"/>
        <w:jc w:val="center"/>
        <w:rPr>
          <w:rFonts w:asciiTheme="minorHAnsi" w:hAnsiTheme="minorHAnsi" w:cstheme="minorHAnsi"/>
          <w:b/>
          <w:bCs/>
          <w:sz w:val="22"/>
        </w:rPr>
      </w:pPr>
    </w:p>
    <w:p w14:paraId="21493EAB" w14:textId="77777777" w:rsidR="007330BB" w:rsidRDefault="007330BB">
      <w:pPr>
        <w:rPr>
          <w:rFonts w:eastAsia="Calibri" w:cstheme="minorHAnsi"/>
          <w:sz w:val="20"/>
          <w:szCs w:val="20"/>
        </w:rPr>
      </w:pPr>
      <w:r>
        <w:rPr>
          <w:rFonts w:cstheme="minorHAnsi"/>
          <w:sz w:val="20"/>
          <w:szCs w:val="20"/>
        </w:rPr>
        <w:br w:type="page"/>
      </w:r>
    </w:p>
    <w:p w14:paraId="52EB2071" w14:textId="33460C0E" w:rsidR="002746DC" w:rsidRPr="00F85412" w:rsidRDefault="00EC1BB3" w:rsidP="002746DC">
      <w:pPr>
        <w:pStyle w:val="NoSpacing"/>
        <w:jc w:val="center"/>
        <w:rPr>
          <w:rFonts w:asciiTheme="minorHAnsi" w:hAnsiTheme="minorHAnsi" w:cstheme="minorHAnsi"/>
          <w:b/>
          <w:sz w:val="20"/>
          <w:szCs w:val="20"/>
          <w:lang w:val="en-GB"/>
        </w:rPr>
      </w:pPr>
      <w:r w:rsidRPr="00F85412">
        <w:rPr>
          <w:rFonts w:asciiTheme="minorHAnsi" w:hAnsiTheme="minorHAnsi" w:cstheme="minorHAnsi"/>
          <w:b/>
          <w:bCs/>
          <w:sz w:val="20"/>
          <w:szCs w:val="20"/>
        </w:rPr>
        <w:t>Huron</w:t>
      </w:r>
      <w:r w:rsidR="00542B52" w:rsidRPr="00F85412">
        <w:rPr>
          <w:rFonts w:asciiTheme="minorHAnsi" w:hAnsiTheme="minorHAnsi" w:cstheme="minorHAnsi"/>
          <w:b/>
          <w:bCs/>
          <w:sz w:val="20"/>
          <w:szCs w:val="20"/>
        </w:rPr>
        <w:t xml:space="preserve"> Appendix </w:t>
      </w:r>
      <w:r w:rsidR="002746DC" w:rsidRPr="00F85412">
        <w:rPr>
          <w:rFonts w:asciiTheme="minorHAnsi" w:hAnsiTheme="minorHAnsi" w:cstheme="minorHAnsi"/>
          <w:b/>
          <w:sz w:val="20"/>
          <w:szCs w:val="20"/>
          <w:lang w:val="en-GB"/>
        </w:rPr>
        <w:t>to Course Outlines:</w:t>
      </w:r>
    </w:p>
    <w:p w14:paraId="01A75170" w14:textId="0F6C905E" w:rsidR="002746DC" w:rsidRPr="00F85412" w:rsidRDefault="002746DC" w:rsidP="002746DC">
      <w:pPr>
        <w:pStyle w:val="NoSpacing"/>
        <w:jc w:val="center"/>
        <w:rPr>
          <w:rFonts w:asciiTheme="minorHAnsi" w:hAnsiTheme="minorHAnsi" w:cstheme="minorHAnsi"/>
          <w:b/>
          <w:sz w:val="20"/>
          <w:szCs w:val="20"/>
          <w:lang w:val="en-GB"/>
        </w:rPr>
      </w:pPr>
      <w:r w:rsidRPr="00F85412">
        <w:rPr>
          <w:rFonts w:asciiTheme="minorHAnsi" w:hAnsiTheme="minorHAnsi" w:cstheme="minorHAnsi"/>
          <w:b/>
          <w:sz w:val="20"/>
          <w:szCs w:val="20"/>
          <w:lang w:val="en-GB"/>
        </w:rPr>
        <w:t>Academic Policies &amp; Regulations 2021 - 2022</w:t>
      </w:r>
    </w:p>
    <w:p w14:paraId="0AEBEC2A" w14:textId="77777777" w:rsidR="002746DC" w:rsidRPr="00F85412" w:rsidRDefault="002746DC" w:rsidP="002746DC">
      <w:pPr>
        <w:tabs>
          <w:tab w:val="left" w:pos="4078"/>
        </w:tabs>
        <w:jc w:val="center"/>
        <w:rPr>
          <w:rFonts w:cstheme="minorHAnsi"/>
          <w:sz w:val="20"/>
          <w:szCs w:val="20"/>
        </w:rPr>
      </w:pPr>
    </w:p>
    <w:p w14:paraId="17CFBCC3" w14:textId="77777777" w:rsidR="002746DC" w:rsidRPr="00F85412" w:rsidRDefault="002746DC" w:rsidP="002746DC">
      <w:pPr>
        <w:tabs>
          <w:tab w:val="left" w:pos="4078"/>
        </w:tabs>
        <w:rPr>
          <w:rFonts w:cstheme="minorHAnsi"/>
          <w:b/>
          <w:bCs/>
          <w:sz w:val="20"/>
          <w:szCs w:val="20"/>
          <w:u w:val="single"/>
        </w:rPr>
      </w:pPr>
      <w:r w:rsidRPr="00F85412">
        <w:rPr>
          <w:rFonts w:cstheme="minorHAnsi"/>
          <w:b/>
          <w:bCs/>
          <w:sz w:val="20"/>
          <w:szCs w:val="20"/>
          <w:u w:val="single"/>
        </w:rPr>
        <w:t>Prerequisite and Antirequisite Information</w:t>
      </w:r>
    </w:p>
    <w:p w14:paraId="178937FB" w14:textId="49D6B736" w:rsidR="002746DC" w:rsidRPr="00F85412" w:rsidRDefault="002746DC" w:rsidP="002746DC">
      <w:pPr>
        <w:tabs>
          <w:tab w:val="left" w:pos="4078"/>
        </w:tabs>
        <w:rPr>
          <w:rFonts w:cstheme="minorHAnsi"/>
          <w:sz w:val="20"/>
          <w:szCs w:val="20"/>
        </w:rPr>
      </w:pPr>
      <w:r w:rsidRPr="00F85412">
        <w:rPr>
          <w:rFonts w:cstheme="minorHAnsi"/>
          <w:sz w:val="20"/>
          <w:szCs w:val="20"/>
          <w:lang w:val="en-GB"/>
        </w:rPr>
        <w:t>Students are responsible for ensuring that they have successfully completed all course prerequisites and that they have not completed any course antirequisites.</w:t>
      </w:r>
      <w:r w:rsidR="00FE1EF8">
        <w:rPr>
          <w:rFonts w:cstheme="minorHAnsi"/>
          <w:sz w:val="20"/>
          <w:szCs w:val="20"/>
          <w:lang w:val="en-GB"/>
        </w:rPr>
        <w:t xml:space="preserve"> </w:t>
      </w:r>
      <w:r w:rsidRPr="00F85412">
        <w:rPr>
          <w:rFonts w:cstheme="minorHAnsi"/>
          <w:sz w:val="20"/>
          <w:szCs w:val="20"/>
        </w:rPr>
        <w:t>Unless you have either the requisites for this course or written special permission from your Dean to enroll in it, you may be removed from this course and it will be deleted from your record.  This decision may not be appealed.  You will receive no adjustment to your fees in the event that you are dropped from a course for failing to have the necessary prerequisites.</w:t>
      </w:r>
    </w:p>
    <w:p w14:paraId="06355DAF" w14:textId="77777777" w:rsidR="002746DC" w:rsidRPr="00F85412" w:rsidRDefault="002746DC" w:rsidP="002746DC">
      <w:pPr>
        <w:tabs>
          <w:tab w:val="left" w:pos="4078"/>
        </w:tabs>
        <w:rPr>
          <w:rFonts w:cstheme="minorHAnsi"/>
          <w:sz w:val="20"/>
          <w:szCs w:val="20"/>
        </w:rPr>
      </w:pPr>
    </w:p>
    <w:p w14:paraId="4857B4F7" w14:textId="77777777" w:rsidR="002746DC" w:rsidRPr="00F85412" w:rsidRDefault="002746DC" w:rsidP="002746DC">
      <w:pPr>
        <w:tabs>
          <w:tab w:val="left" w:pos="4078"/>
        </w:tabs>
        <w:rPr>
          <w:rFonts w:cstheme="minorHAnsi"/>
          <w:b/>
          <w:bCs/>
          <w:sz w:val="20"/>
          <w:szCs w:val="20"/>
          <w:u w:val="single"/>
        </w:rPr>
      </w:pPr>
      <w:r w:rsidRPr="00F85412">
        <w:rPr>
          <w:rFonts w:cstheme="minorHAnsi"/>
          <w:b/>
          <w:bCs/>
          <w:sz w:val="20"/>
          <w:szCs w:val="20"/>
          <w:u w:val="single"/>
        </w:rPr>
        <w:t>Student Code of Conduct</w:t>
      </w:r>
    </w:p>
    <w:p w14:paraId="67C63445" w14:textId="77777777" w:rsidR="002746DC" w:rsidRPr="00F85412" w:rsidRDefault="002746DC" w:rsidP="002746DC">
      <w:pPr>
        <w:tabs>
          <w:tab w:val="left" w:pos="4078"/>
        </w:tabs>
        <w:rPr>
          <w:rFonts w:cstheme="minorHAnsi"/>
          <w:sz w:val="20"/>
          <w:szCs w:val="20"/>
        </w:rPr>
      </w:pPr>
      <w:r w:rsidRPr="00F85412">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14" w:history="1">
        <w:r w:rsidRPr="00F85412">
          <w:rPr>
            <w:rStyle w:val="Hyperlink"/>
            <w:rFonts w:cstheme="minorHAnsi"/>
            <w:color w:val="FF0000"/>
            <w:sz w:val="20"/>
            <w:szCs w:val="20"/>
          </w:rPr>
          <w:t>https://huronatwestern.ca/sites/default/files/Res%20Life/Student%20Code%20of%20Conduct%20-%20Revised%20September%202019.pdf</w:t>
        </w:r>
      </w:hyperlink>
      <w:r w:rsidRPr="00F85412">
        <w:rPr>
          <w:rFonts w:cstheme="minorHAnsi"/>
          <w:sz w:val="20"/>
          <w:szCs w:val="20"/>
        </w:rPr>
        <w:t>.</w:t>
      </w:r>
    </w:p>
    <w:p w14:paraId="39D016A1" w14:textId="77777777" w:rsidR="002746DC" w:rsidRPr="00F85412" w:rsidRDefault="002746DC" w:rsidP="002746DC">
      <w:pPr>
        <w:tabs>
          <w:tab w:val="left" w:pos="4078"/>
        </w:tabs>
        <w:rPr>
          <w:rFonts w:cstheme="minorHAnsi"/>
          <w:sz w:val="20"/>
          <w:szCs w:val="20"/>
        </w:rPr>
      </w:pPr>
    </w:p>
    <w:p w14:paraId="7F00F6FA" w14:textId="77777777" w:rsidR="002746DC" w:rsidRPr="00F85412" w:rsidRDefault="002746DC" w:rsidP="002746DC">
      <w:pPr>
        <w:tabs>
          <w:tab w:val="left" w:pos="4078"/>
        </w:tabs>
        <w:rPr>
          <w:rFonts w:cstheme="minorHAnsi"/>
          <w:b/>
          <w:bCs/>
          <w:sz w:val="20"/>
          <w:szCs w:val="20"/>
          <w:u w:val="single"/>
        </w:rPr>
      </w:pPr>
      <w:r w:rsidRPr="00F85412">
        <w:rPr>
          <w:rFonts w:cstheme="minorHAnsi"/>
          <w:b/>
          <w:bCs/>
          <w:sz w:val="20"/>
          <w:szCs w:val="20"/>
          <w:u w:val="single"/>
        </w:rPr>
        <w:t>Attendance Regulations for Examinations</w:t>
      </w:r>
    </w:p>
    <w:p w14:paraId="630FC283" w14:textId="77777777" w:rsidR="002746DC" w:rsidRPr="00F85412" w:rsidRDefault="002746DC" w:rsidP="002746DC">
      <w:pPr>
        <w:rPr>
          <w:rFonts w:cstheme="minorHAnsi"/>
          <w:sz w:val="20"/>
          <w:szCs w:val="20"/>
          <w:lang w:val="en-GB"/>
        </w:rPr>
      </w:pPr>
      <w:r w:rsidRPr="00F85412">
        <w:rPr>
          <w:rFonts w:cstheme="minorHAnsi"/>
          <w:sz w:val="20"/>
          <w:szCs w:val="20"/>
          <w:lang w:val="en-GB"/>
        </w:rPr>
        <w:t>A student is entitled to be examined in courses in which registration is maintained, subject to the following limitations:</w:t>
      </w:r>
    </w:p>
    <w:p w14:paraId="6EA618CB" w14:textId="77777777" w:rsidR="002746DC" w:rsidRPr="00F85412" w:rsidRDefault="002746DC" w:rsidP="002746DC">
      <w:pPr>
        <w:rPr>
          <w:rFonts w:cstheme="minorHAnsi"/>
          <w:sz w:val="20"/>
          <w:szCs w:val="20"/>
          <w:lang w:val="en-GB"/>
        </w:rPr>
      </w:pPr>
    </w:p>
    <w:p w14:paraId="75121197" w14:textId="77777777" w:rsidR="002746DC" w:rsidRPr="00F85412" w:rsidRDefault="002746DC" w:rsidP="002746DC">
      <w:pPr>
        <w:pStyle w:val="ListParagraph"/>
        <w:numPr>
          <w:ilvl w:val="0"/>
          <w:numId w:val="14"/>
        </w:numPr>
        <w:contextualSpacing w:val="0"/>
        <w:rPr>
          <w:rFonts w:cstheme="minorHAnsi"/>
          <w:sz w:val="20"/>
          <w:szCs w:val="20"/>
          <w:lang w:val="en-GB"/>
        </w:rPr>
      </w:pPr>
      <w:r w:rsidRPr="00F85412">
        <w:rPr>
          <w:rFonts w:cstheme="minorHAnsi"/>
          <w:sz w:val="20"/>
          <w:szCs w:val="20"/>
          <w:lang w:val="en-GB"/>
        </w:rPr>
        <w:t>A student may be debarred from writing the final examination for failure to maintain satisfactory academic standing throughout the year.</w:t>
      </w:r>
    </w:p>
    <w:p w14:paraId="5139B2C8" w14:textId="77777777" w:rsidR="002746DC" w:rsidRPr="00F85412" w:rsidRDefault="002746DC" w:rsidP="002746DC">
      <w:pPr>
        <w:ind w:left="786"/>
        <w:rPr>
          <w:rFonts w:cstheme="minorHAnsi"/>
          <w:sz w:val="20"/>
          <w:szCs w:val="20"/>
          <w:lang w:val="en-GB"/>
        </w:rPr>
      </w:pPr>
    </w:p>
    <w:p w14:paraId="2D8C9646" w14:textId="77777777" w:rsidR="002746DC" w:rsidRPr="00F85412" w:rsidRDefault="002746DC" w:rsidP="002746DC">
      <w:pPr>
        <w:pStyle w:val="ListParagraph"/>
        <w:numPr>
          <w:ilvl w:val="0"/>
          <w:numId w:val="14"/>
        </w:numPr>
        <w:contextualSpacing w:val="0"/>
        <w:rPr>
          <w:rFonts w:cstheme="minorHAnsi"/>
          <w:sz w:val="20"/>
          <w:szCs w:val="20"/>
          <w:lang w:val="en-GB"/>
        </w:rPr>
      </w:pPr>
      <w:r w:rsidRPr="00F85412">
        <w:rPr>
          <w:rFonts w:cstheme="minorHAnsi"/>
          <w:sz w:val="20"/>
          <w:szCs w:val="20"/>
          <w:lang w:val="en-GB"/>
        </w:rPr>
        <w:t>Any student who, in the opinion of the instructor, is absent too frequently from class or laboratory periods in any course will be reported to the Dean of the Faculty offering the course (after due warning has been given).  On the recommendation of the Department concerned, and with the permission of the Dean of that Faculty, the student will be debarred from taking the regular examination in the course.  The Dean of the Faculty offering the course will communicate that decision to the Dean of the Faculty of registration.</w:t>
      </w:r>
    </w:p>
    <w:p w14:paraId="056DB953" w14:textId="77777777" w:rsidR="002746DC" w:rsidRPr="00F85412" w:rsidRDefault="002746DC" w:rsidP="002746DC">
      <w:pPr>
        <w:ind w:left="426"/>
        <w:rPr>
          <w:rFonts w:cstheme="minorHAnsi"/>
          <w:sz w:val="20"/>
          <w:szCs w:val="20"/>
          <w:lang w:val="en-GB"/>
        </w:rPr>
      </w:pPr>
    </w:p>
    <w:p w14:paraId="5D6B59FA" w14:textId="77777777" w:rsidR="002746DC" w:rsidRPr="00F85412" w:rsidRDefault="002746DC" w:rsidP="002746DC">
      <w:pPr>
        <w:rPr>
          <w:rFonts w:cstheme="minorHAnsi"/>
          <w:sz w:val="20"/>
          <w:szCs w:val="20"/>
        </w:rPr>
      </w:pPr>
      <w:r w:rsidRPr="00F85412">
        <w:rPr>
          <w:rFonts w:cstheme="minorHAnsi"/>
          <w:sz w:val="20"/>
          <w:szCs w:val="20"/>
        </w:rPr>
        <w:t xml:space="preserve">Review the policy on Attendance Regulations for Examinations here: </w:t>
      </w:r>
      <w:hyperlink r:id="rId15" w:history="1">
        <w:r w:rsidRPr="00F85412">
          <w:rPr>
            <w:rStyle w:val="Hyperlink"/>
            <w:rFonts w:cstheme="minorHAnsi"/>
            <w:color w:val="FF0000"/>
            <w:sz w:val="20"/>
            <w:szCs w:val="20"/>
          </w:rPr>
          <w:t>https://www.uwo.ca/univsec/pdf/academic_policies/exam/attendance.pdf</w:t>
        </w:r>
      </w:hyperlink>
      <w:r w:rsidRPr="00F85412">
        <w:rPr>
          <w:rFonts w:cstheme="minorHAnsi"/>
          <w:sz w:val="20"/>
          <w:szCs w:val="20"/>
        </w:rPr>
        <w:t>.</w:t>
      </w:r>
    </w:p>
    <w:p w14:paraId="7A67A7D4" w14:textId="77777777" w:rsidR="002746DC" w:rsidRPr="00F85412" w:rsidRDefault="002746DC" w:rsidP="002746DC">
      <w:pPr>
        <w:tabs>
          <w:tab w:val="left" w:pos="4078"/>
        </w:tabs>
        <w:rPr>
          <w:rFonts w:cstheme="minorHAnsi"/>
          <w:sz w:val="20"/>
          <w:szCs w:val="20"/>
        </w:rPr>
      </w:pPr>
    </w:p>
    <w:p w14:paraId="759E7250" w14:textId="77777777" w:rsidR="002746DC" w:rsidRPr="00F85412" w:rsidRDefault="002746DC" w:rsidP="002746DC">
      <w:pPr>
        <w:tabs>
          <w:tab w:val="left" w:pos="4078"/>
        </w:tabs>
        <w:rPr>
          <w:rFonts w:cstheme="minorHAnsi"/>
          <w:b/>
          <w:bCs/>
          <w:sz w:val="20"/>
          <w:szCs w:val="20"/>
          <w:u w:val="single"/>
        </w:rPr>
      </w:pPr>
      <w:r w:rsidRPr="00F85412">
        <w:rPr>
          <w:rFonts w:cstheme="minorHAnsi"/>
          <w:b/>
          <w:bCs/>
          <w:sz w:val="20"/>
          <w:szCs w:val="20"/>
          <w:u w:val="single"/>
        </w:rPr>
        <w:t>Statement on Academic Offences</w:t>
      </w:r>
    </w:p>
    <w:p w14:paraId="5A946278" w14:textId="77777777" w:rsidR="002746DC" w:rsidRPr="00F85412" w:rsidRDefault="002746DC" w:rsidP="002746DC">
      <w:pPr>
        <w:tabs>
          <w:tab w:val="left" w:pos="4078"/>
        </w:tabs>
        <w:rPr>
          <w:rFonts w:cstheme="minorHAnsi"/>
          <w:sz w:val="20"/>
          <w:szCs w:val="20"/>
        </w:rPr>
      </w:pPr>
      <w:r w:rsidRPr="00F85412">
        <w:rPr>
          <w:rFonts w:cstheme="minorHAnsi"/>
          <w:sz w:val="20"/>
          <w:szCs w:val="20"/>
        </w:rPr>
        <w:t xml:space="preserve">Scholastic offences are taken seriously and students are directed to read the appropriate policy, specifically, the definition of what constitutes a Scholastic Offence, at the following website: </w:t>
      </w:r>
      <w:hyperlink r:id="rId16" w:history="1">
        <w:r w:rsidRPr="00F85412">
          <w:rPr>
            <w:rStyle w:val="Hyperlink"/>
            <w:rFonts w:cstheme="minorHAnsi"/>
            <w:color w:val="FF0000"/>
            <w:sz w:val="20"/>
            <w:szCs w:val="20"/>
          </w:rPr>
          <w:t>https://www.uwo.ca/univsec/pdf/academic_policies/appeals/scholastic_discipline_undergrad.pdf</w:t>
        </w:r>
      </w:hyperlink>
      <w:r w:rsidRPr="00F85412">
        <w:rPr>
          <w:rFonts w:cstheme="minorHAnsi"/>
          <w:color w:val="000000" w:themeColor="text1"/>
          <w:sz w:val="20"/>
          <w:szCs w:val="20"/>
        </w:rPr>
        <w:t xml:space="preserve">. The appeals process is also outlined in this policy as well as more generally at the following website: </w:t>
      </w:r>
      <w:hyperlink r:id="rId17" w:history="1">
        <w:r w:rsidRPr="00F85412">
          <w:rPr>
            <w:rStyle w:val="Hyperlink"/>
            <w:rFonts w:cstheme="minorHAnsi"/>
            <w:color w:val="FF0000"/>
            <w:sz w:val="20"/>
            <w:szCs w:val="20"/>
          </w:rPr>
          <w:t>https://www.uwo.ca/univsec/pdf/academic_policies/appeals/appealsundergrad.pdf</w:t>
        </w:r>
      </w:hyperlink>
      <w:r w:rsidRPr="00F85412">
        <w:rPr>
          <w:rFonts w:cstheme="minorHAnsi"/>
          <w:color w:val="000000" w:themeColor="text1"/>
          <w:sz w:val="20"/>
          <w:szCs w:val="20"/>
        </w:rPr>
        <w:t xml:space="preserve">. </w:t>
      </w:r>
    </w:p>
    <w:p w14:paraId="099275BB" w14:textId="77777777" w:rsidR="002746DC" w:rsidRPr="00F85412" w:rsidRDefault="002746DC" w:rsidP="002746DC">
      <w:pPr>
        <w:tabs>
          <w:tab w:val="left" w:pos="4078"/>
        </w:tabs>
        <w:rPr>
          <w:rFonts w:cstheme="minorHAnsi"/>
          <w:b/>
          <w:bCs/>
          <w:color w:val="FF0000"/>
          <w:sz w:val="20"/>
          <w:szCs w:val="20"/>
          <w:u w:val="single"/>
        </w:rPr>
      </w:pPr>
    </w:p>
    <w:p w14:paraId="52BB3C22" w14:textId="77777777" w:rsidR="002746DC" w:rsidRPr="00F85412" w:rsidRDefault="002746DC" w:rsidP="002746DC">
      <w:pPr>
        <w:tabs>
          <w:tab w:val="left" w:pos="4078"/>
        </w:tabs>
        <w:rPr>
          <w:rFonts w:cstheme="minorHAnsi"/>
          <w:b/>
          <w:bCs/>
          <w:sz w:val="20"/>
          <w:szCs w:val="20"/>
          <w:u w:val="single"/>
        </w:rPr>
      </w:pPr>
      <w:r w:rsidRPr="00F85412">
        <w:rPr>
          <w:rFonts w:cstheme="minorHAnsi"/>
          <w:b/>
          <w:bCs/>
          <w:sz w:val="20"/>
          <w:szCs w:val="20"/>
          <w:u w:val="single"/>
        </w:rPr>
        <w:t>Turnitin.com</w:t>
      </w:r>
    </w:p>
    <w:p w14:paraId="73FEBCD7" w14:textId="77777777" w:rsidR="002746DC" w:rsidRPr="00F85412" w:rsidRDefault="002746DC" w:rsidP="002746DC">
      <w:pPr>
        <w:tabs>
          <w:tab w:val="left" w:pos="4078"/>
        </w:tabs>
        <w:rPr>
          <w:rFonts w:cstheme="minorHAnsi"/>
          <w:b/>
          <w:bCs/>
          <w:sz w:val="20"/>
          <w:szCs w:val="20"/>
          <w:u w:val="single"/>
        </w:rPr>
      </w:pPr>
      <w:r w:rsidRPr="00F85412">
        <w:rPr>
          <w:rFonts w:cstheme="minorHAnsi"/>
          <w:sz w:val="20"/>
          <w:szCs w:val="20"/>
        </w:rPr>
        <w:t>All required papers may be subject to submission for textual similarity review to the commercial plagiarism detection software under license to the University for the detection of plagiarism.  All papers submitted for such checking will be included as source documents in the reference database for the purpose of detecting plagiarism of papers subsequently submitted to the system. Use of the service is subject to the licensing agreement, currently between The University of Western Ontario and Turnitin.com (</w:t>
      </w:r>
      <w:hyperlink r:id="rId18" w:tgtFrame="_blank" w:history="1">
        <w:r w:rsidRPr="00F85412">
          <w:rPr>
            <w:rStyle w:val="Hyperlink"/>
            <w:rFonts w:cstheme="minorHAnsi"/>
            <w:color w:val="FF0000"/>
            <w:sz w:val="20"/>
            <w:szCs w:val="20"/>
          </w:rPr>
          <w:t>http://www.turnitin.com</w:t>
        </w:r>
      </w:hyperlink>
      <w:r w:rsidRPr="00F85412">
        <w:rPr>
          <w:rFonts w:cstheme="minorHAnsi"/>
          <w:sz w:val="20"/>
          <w:szCs w:val="20"/>
        </w:rPr>
        <w:t>).</w:t>
      </w:r>
    </w:p>
    <w:p w14:paraId="0E9F71CE" w14:textId="77777777" w:rsidR="002746DC" w:rsidRPr="00F85412" w:rsidRDefault="002746DC" w:rsidP="002746DC">
      <w:pPr>
        <w:tabs>
          <w:tab w:val="left" w:pos="4078"/>
        </w:tabs>
        <w:rPr>
          <w:rFonts w:cstheme="minorHAnsi"/>
          <w:b/>
          <w:bCs/>
          <w:sz w:val="20"/>
          <w:szCs w:val="20"/>
          <w:u w:val="single"/>
        </w:rPr>
      </w:pPr>
    </w:p>
    <w:p w14:paraId="15DD9C51" w14:textId="77777777" w:rsidR="002746DC" w:rsidRPr="00F85412" w:rsidRDefault="002746DC" w:rsidP="002746DC">
      <w:pPr>
        <w:tabs>
          <w:tab w:val="left" w:pos="4078"/>
        </w:tabs>
        <w:rPr>
          <w:rFonts w:cstheme="minorHAnsi"/>
          <w:b/>
          <w:bCs/>
          <w:sz w:val="20"/>
          <w:szCs w:val="20"/>
          <w:u w:val="single"/>
        </w:rPr>
      </w:pPr>
      <w:r w:rsidRPr="00F85412">
        <w:rPr>
          <w:rFonts w:cstheme="minorHAnsi"/>
          <w:b/>
          <w:bCs/>
          <w:sz w:val="20"/>
          <w:szCs w:val="20"/>
          <w:u w:val="single"/>
        </w:rPr>
        <w:t>Statement on Use of Electronic Devices</w:t>
      </w:r>
    </w:p>
    <w:p w14:paraId="71C296E8" w14:textId="760FBC3F" w:rsidR="002746DC" w:rsidRDefault="002746DC" w:rsidP="002746DC">
      <w:pPr>
        <w:tabs>
          <w:tab w:val="left" w:pos="4078"/>
        </w:tabs>
        <w:rPr>
          <w:rFonts w:cstheme="minorHAnsi"/>
          <w:sz w:val="20"/>
          <w:szCs w:val="20"/>
        </w:rPr>
      </w:pPr>
      <w:r w:rsidRPr="00F85412">
        <w:rPr>
          <w:rFonts w:cstheme="minorHAnsi"/>
          <w:sz w:val="20"/>
          <w:szCs w:val="20"/>
        </w:rPr>
        <w:t>It is not appropriate to use electronic devices (such as, but not limited to, laptops, cell phones) in the classroom for non-classroom activities. Such activity is disruptive and distracting to other students and to the instructor, and can inhibit learning. Students are expected to respect the classroom environment and to refrain from inappropriate use of technology and other electronic devices in class.</w:t>
      </w:r>
    </w:p>
    <w:p w14:paraId="54B5B3F2" w14:textId="59C53CE1" w:rsidR="00715F45" w:rsidRDefault="00715F45" w:rsidP="002746DC">
      <w:pPr>
        <w:tabs>
          <w:tab w:val="left" w:pos="4078"/>
        </w:tabs>
        <w:rPr>
          <w:rFonts w:cstheme="minorHAnsi"/>
          <w:sz w:val="20"/>
          <w:szCs w:val="20"/>
        </w:rPr>
      </w:pPr>
    </w:p>
    <w:p w14:paraId="23A71435" w14:textId="77777777" w:rsidR="00715F45" w:rsidRPr="00715F45" w:rsidRDefault="00715F45" w:rsidP="00715F45">
      <w:pPr>
        <w:tabs>
          <w:tab w:val="left" w:pos="4078"/>
        </w:tabs>
        <w:rPr>
          <w:rFonts w:cstheme="minorHAnsi"/>
          <w:b/>
          <w:bCs/>
          <w:sz w:val="20"/>
          <w:szCs w:val="20"/>
          <w:u w:val="single"/>
          <w:lang w:val="en-US"/>
        </w:rPr>
      </w:pPr>
      <w:r w:rsidRPr="00715F45">
        <w:rPr>
          <w:rFonts w:cstheme="minorHAnsi"/>
          <w:b/>
          <w:bCs/>
          <w:sz w:val="20"/>
          <w:szCs w:val="20"/>
          <w:u w:val="single"/>
          <w:lang w:val="en-US"/>
        </w:rPr>
        <w:t>Statement on the Recording of Class Activities</w:t>
      </w:r>
    </w:p>
    <w:p w14:paraId="7EBD6824" w14:textId="1D995BA6" w:rsidR="00715F45" w:rsidRPr="00715F45" w:rsidRDefault="00715F45" w:rsidP="002746DC">
      <w:pPr>
        <w:tabs>
          <w:tab w:val="left" w:pos="4078"/>
        </w:tabs>
        <w:rPr>
          <w:rFonts w:cstheme="minorHAnsi"/>
          <w:sz w:val="20"/>
          <w:szCs w:val="20"/>
          <w:lang w:val="en-US"/>
        </w:rPr>
      </w:pPr>
      <w:r w:rsidRPr="00715F45">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5124270F" w14:textId="77777777" w:rsidR="002746DC" w:rsidRPr="00F85412" w:rsidRDefault="002746DC" w:rsidP="002746DC">
      <w:pPr>
        <w:tabs>
          <w:tab w:val="left" w:pos="4078"/>
        </w:tabs>
        <w:rPr>
          <w:rFonts w:cstheme="minorHAnsi"/>
          <w:b/>
          <w:bCs/>
          <w:sz w:val="20"/>
          <w:szCs w:val="20"/>
          <w:u w:val="single"/>
        </w:rPr>
      </w:pPr>
    </w:p>
    <w:p w14:paraId="72FB5020" w14:textId="77777777" w:rsidR="002746DC" w:rsidRPr="00F85412" w:rsidRDefault="002746DC" w:rsidP="002746DC">
      <w:pPr>
        <w:tabs>
          <w:tab w:val="left" w:pos="4078"/>
        </w:tabs>
        <w:rPr>
          <w:rFonts w:cstheme="minorHAnsi"/>
          <w:b/>
          <w:bCs/>
          <w:sz w:val="20"/>
          <w:szCs w:val="20"/>
          <w:u w:val="single"/>
        </w:rPr>
      </w:pPr>
      <w:r w:rsidRPr="00F85412">
        <w:rPr>
          <w:rFonts w:cstheme="minorHAnsi"/>
          <w:b/>
          <w:bCs/>
          <w:sz w:val="20"/>
          <w:szCs w:val="20"/>
          <w:u w:val="single"/>
        </w:rPr>
        <w:t>Statement on Use of Personal Response Systems (“Clickers”)</w:t>
      </w:r>
    </w:p>
    <w:p w14:paraId="2E3DC81F" w14:textId="77777777" w:rsidR="002746DC" w:rsidRPr="00F85412" w:rsidRDefault="002746DC" w:rsidP="002746DC">
      <w:pPr>
        <w:rPr>
          <w:rFonts w:cstheme="minorHAnsi"/>
          <w:sz w:val="20"/>
          <w:szCs w:val="20"/>
          <w:lang w:val="en-GB"/>
        </w:rPr>
      </w:pPr>
      <w:r w:rsidRPr="00F85412">
        <w:rPr>
          <w:rFonts w:cstheme="minorHAnsi"/>
          <w:sz w:val="20"/>
          <w:szCs w:val="20"/>
          <w:lang w:val="en-GB"/>
        </w:rPr>
        <w:t>Personal Response Systems (“clickers”) may be used in some classes.  If clickers are to be used in a class, it is the responsibility of the student to ensure that the device is activated and functional.  Students must see their instructor if they have any concerns about whether the clicker is malfunctioning.  Students must use only their own clicker. If clicker records are used to compute a portion of the course grade:</w:t>
      </w:r>
    </w:p>
    <w:p w14:paraId="133327B4" w14:textId="77777777" w:rsidR="002746DC" w:rsidRPr="00F85412" w:rsidRDefault="002746DC" w:rsidP="002746DC">
      <w:pPr>
        <w:numPr>
          <w:ilvl w:val="0"/>
          <w:numId w:val="15"/>
        </w:numPr>
        <w:rPr>
          <w:rFonts w:cstheme="minorHAnsi"/>
          <w:sz w:val="20"/>
          <w:szCs w:val="20"/>
          <w:lang w:val="en-GB"/>
        </w:rPr>
      </w:pPr>
      <w:r w:rsidRPr="00F85412">
        <w:rPr>
          <w:rFonts w:cstheme="minorHAnsi"/>
          <w:sz w:val="20"/>
          <w:szCs w:val="20"/>
          <w:lang w:val="en-GB"/>
        </w:rPr>
        <w:t>the use of somebody else’s clicker in class constitutes a scholastic offence</w:t>
      </w:r>
    </w:p>
    <w:p w14:paraId="2C86E116" w14:textId="77777777" w:rsidR="002746DC" w:rsidRPr="00F85412" w:rsidRDefault="002746DC" w:rsidP="002746DC">
      <w:pPr>
        <w:numPr>
          <w:ilvl w:val="0"/>
          <w:numId w:val="15"/>
        </w:numPr>
        <w:rPr>
          <w:rFonts w:cstheme="minorHAnsi"/>
          <w:b/>
          <w:bCs/>
          <w:sz w:val="20"/>
          <w:szCs w:val="20"/>
          <w:lang w:val="en-GB"/>
        </w:rPr>
      </w:pPr>
      <w:r w:rsidRPr="00F85412">
        <w:rPr>
          <w:rFonts w:cstheme="minorHAnsi"/>
          <w:sz w:val="20"/>
          <w:szCs w:val="20"/>
          <w:lang w:val="en-GB"/>
        </w:rPr>
        <w:t>the possession of a clicker belonging to another student will be interpreted as an attempt to commit a scholastic offence.</w:t>
      </w:r>
    </w:p>
    <w:p w14:paraId="4D75C16A" w14:textId="77777777" w:rsidR="002746DC" w:rsidRPr="00F85412" w:rsidRDefault="002746DC" w:rsidP="002746DC">
      <w:pPr>
        <w:rPr>
          <w:rFonts w:cstheme="minorHAnsi"/>
          <w:sz w:val="20"/>
          <w:szCs w:val="20"/>
          <w:lang w:val="en-GB"/>
        </w:rPr>
      </w:pPr>
    </w:p>
    <w:p w14:paraId="3989D0BB" w14:textId="77777777" w:rsidR="002746DC" w:rsidRPr="00F85412" w:rsidRDefault="002746DC" w:rsidP="002746DC">
      <w:pPr>
        <w:pStyle w:val="NoSpacing"/>
        <w:rPr>
          <w:rFonts w:asciiTheme="minorHAnsi" w:hAnsiTheme="minorHAnsi" w:cstheme="minorHAnsi"/>
          <w:b/>
          <w:bCs/>
          <w:sz w:val="20"/>
          <w:szCs w:val="20"/>
          <w:u w:val="single"/>
        </w:rPr>
      </w:pPr>
      <w:r w:rsidRPr="00F85412">
        <w:rPr>
          <w:rFonts w:asciiTheme="minorHAnsi" w:hAnsiTheme="minorHAnsi" w:cstheme="minorHAnsi"/>
          <w:b/>
          <w:bCs/>
          <w:sz w:val="20"/>
          <w:szCs w:val="20"/>
          <w:u w:val="single"/>
        </w:rPr>
        <w:t>Academic Consideration for Missed Work</w:t>
      </w:r>
    </w:p>
    <w:p w14:paraId="77196BE0" w14:textId="77777777" w:rsidR="002746DC" w:rsidRPr="00F85412" w:rsidRDefault="002746DC" w:rsidP="002746DC">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Students who are seeking academic consideration for missed work during the semester may submit a self-reported absence form online provided that the absence is </w:t>
      </w:r>
      <w:r w:rsidRPr="00F85412">
        <w:rPr>
          <w:rFonts w:asciiTheme="minorHAnsi" w:hAnsiTheme="minorHAnsi" w:cstheme="minorHAnsi"/>
          <w:b/>
          <w:bCs/>
          <w:sz w:val="20"/>
          <w:szCs w:val="20"/>
        </w:rPr>
        <w:t>48 hours or less</w:t>
      </w:r>
      <w:r w:rsidRPr="00F85412">
        <w:rPr>
          <w:rFonts w:asciiTheme="minorHAnsi" w:hAnsiTheme="minorHAnsi" w:cstheme="minorHAnsi"/>
          <w:sz w:val="20"/>
          <w:szCs w:val="20"/>
        </w:rPr>
        <w:t xml:space="preserve"> and the other conditions specified in the Senate policy at</w:t>
      </w:r>
      <w:r w:rsidRPr="00F85412">
        <w:rPr>
          <w:rFonts w:asciiTheme="minorHAnsi" w:hAnsiTheme="minorHAnsi" w:cstheme="minorHAnsi"/>
          <w:sz w:val="20"/>
          <w:szCs w:val="20"/>
        </w:rPr>
        <w:br/>
      </w:r>
      <w:hyperlink r:id="rId19" w:history="1">
        <w:r w:rsidRPr="00F85412">
          <w:rPr>
            <w:rStyle w:val="Hyperlink"/>
            <w:rFonts w:asciiTheme="minorHAnsi" w:hAnsiTheme="minorHAnsi" w:cstheme="minorHAnsi"/>
            <w:color w:val="FF0000"/>
            <w:sz w:val="20"/>
            <w:szCs w:val="20"/>
          </w:rPr>
          <w:t>https://www.uwo.ca/univsec/pdf/academic_policies/appeals/accommodation_illness.pdf</w:t>
        </w:r>
      </w:hyperlink>
      <w:r w:rsidRPr="00F85412">
        <w:rPr>
          <w:rFonts w:asciiTheme="minorHAnsi" w:hAnsiTheme="minorHAnsi" w:cstheme="minorHAnsi"/>
          <w:color w:val="FF0000"/>
          <w:sz w:val="20"/>
          <w:szCs w:val="20"/>
        </w:rPr>
        <w:t xml:space="preserve"> </w:t>
      </w:r>
      <w:r w:rsidRPr="00F85412">
        <w:rPr>
          <w:rFonts w:asciiTheme="minorHAnsi" w:hAnsiTheme="minorHAnsi" w:cstheme="minorHAnsi"/>
          <w:sz w:val="20"/>
          <w:szCs w:val="20"/>
        </w:rPr>
        <w:t>are met.</w:t>
      </w:r>
    </w:p>
    <w:p w14:paraId="254C5754" w14:textId="77777777" w:rsidR="002746DC" w:rsidRPr="00F85412" w:rsidRDefault="002746DC" w:rsidP="002746DC">
      <w:pPr>
        <w:pStyle w:val="NoSpacing"/>
        <w:rPr>
          <w:rFonts w:asciiTheme="minorHAnsi" w:hAnsiTheme="minorHAnsi" w:cstheme="minorHAnsi"/>
          <w:sz w:val="20"/>
          <w:szCs w:val="20"/>
        </w:rPr>
      </w:pPr>
    </w:p>
    <w:p w14:paraId="7CBEFB2B" w14:textId="77777777" w:rsidR="002746DC" w:rsidRPr="00F85412" w:rsidRDefault="002746DC" w:rsidP="002746DC">
      <w:pPr>
        <w:pStyle w:val="NormalWeb"/>
        <w:spacing w:before="0" w:beforeAutospacing="0" w:after="160" w:afterAutospacing="0" w:line="235" w:lineRule="atLeast"/>
        <w:rPr>
          <w:rFonts w:asciiTheme="minorHAnsi" w:hAnsiTheme="minorHAnsi" w:cstheme="minorHAnsi"/>
          <w:color w:val="000000"/>
          <w:sz w:val="20"/>
          <w:szCs w:val="20"/>
        </w:rPr>
      </w:pPr>
      <w:r w:rsidRPr="00F85412">
        <w:rPr>
          <w:rFonts w:asciiTheme="minorHAnsi" w:hAnsiTheme="minorHAnsi" w:cstheme="minorHAnsi"/>
          <w:color w:val="000000"/>
          <w:sz w:val="20"/>
          <w:szCs w:val="20"/>
        </w:rPr>
        <w:t xml:space="preserve">Students whose absences are expected to last </w:t>
      </w:r>
      <w:r w:rsidRPr="00F85412">
        <w:rPr>
          <w:rFonts w:asciiTheme="minorHAnsi" w:hAnsiTheme="minorHAnsi" w:cstheme="minorHAnsi"/>
          <w:b/>
          <w:bCs/>
          <w:color w:val="000000"/>
          <w:sz w:val="20"/>
          <w:szCs w:val="20"/>
        </w:rPr>
        <w:t>longer than 48 hours</w:t>
      </w:r>
      <w:r w:rsidRPr="00F85412">
        <w:rPr>
          <w:rFonts w:asciiTheme="minorHAnsi" w:hAnsiTheme="minorHAnsi" w:cstheme="minorHAnsi"/>
          <w:color w:val="000000"/>
          <w:sz w:val="20"/>
          <w:szCs w:val="20"/>
        </w:rPr>
        <w:t>, or where the other conditions detailed in the policy are not met (e.g., work is worth more than 30% of the final grade, the student has already used 2 self-reported absences, the absence is during the final exam period), may receive academic consideration by submitting a Student Medical Certificate (for illness) or other appropriate documentation (for compassionate grounds).  The Student Medical Certificate is available online at</w:t>
      </w:r>
      <w:r w:rsidRPr="00F85412">
        <w:rPr>
          <w:rFonts w:asciiTheme="minorHAnsi" w:hAnsiTheme="minorHAnsi" w:cstheme="minorHAnsi"/>
          <w:color w:val="000000"/>
          <w:sz w:val="20"/>
          <w:szCs w:val="20"/>
        </w:rPr>
        <w:br/>
      </w:r>
      <w:hyperlink r:id="rId20" w:history="1">
        <w:r w:rsidRPr="00F85412">
          <w:rPr>
            <w:rStyle w:val="Hyperlink"/>
            <w:rFonts w:asciiTheme="minorHAnsi" w:hAnsiTheme="minorHAnsi" w:cstheme="minorHAnsi"/>
            <w:color w:val="FF0000"/>
            <w:sz w:val="20"/>
            <w:szCs w:val="20"/>
          </w:rPr>
          <w:t>https://www.uwo.ca/univsec/pdf/academic_policies/appeals/medicalform.pdf</w:t>
        </w:r>
      </w:hyperlink>
      <w:r w:rsidRPr="00F85412">
        <w:rPr>
          <w:rFonts w:asciiTheme="minorHAnsi" w:hAnsiTheme="minorHAnsi" w:cstheme="minorHAnsi"/>
          <w:sz w:val="20"/>
          <w:szCs w:val="20"/>
        </w:rPr>
        <w:t xml:space="preserve"> </w:t>
      </w:r>
      <w:r w:rsidRPr="00F85412">
        <w:rPr>
          <w:rFonts w:asciiTheme="minorHAnsi" w:hAnsiTheme="minorHAnsi" w:cstheme="minorHAnsi"/>
          <w:color w:val="000000"/>
          <w:sz w:val="20"/>
          <w:szCs w:val="20"/>
        </w:rPr>
        <w:t>.</w:t>
      </w:r>
    </w:p>
    <w:p w14:paraId="45B68FAA" w14:textId="77777777" w:rsidR="002746DC" w:rsidRPr="00F85412" w:rsidRDefault="002746DC" w:rsidP="002746DC">
      <w:pPr>
        <w:pStyle w:val="NormalWeb"/>
        <w:spacing w:before="0" w:beforeAutospacing="0" w:after="160" w:afterAutospacing="0" w:line="235" w:lineRule="atLeast"/>
        <w:rPr>
          <w:rFonts w:asciiTheme="minorHAnsi" w:hAnsiTheme="minorHAnsi" w:cstheme="minorHAnsi"/>
          <w:color w:val="000000"/>
          <w:sz w:val="20"/>
          <w:szCs w:val="20"/>
        </w:rPr>
      </w:pPr>
      <w:r w:rsidRPr="00F85412">
        <w:rPr>
          <w:rFonts w:asciiTheme="minorHAnsi" w:hAnsiTheme="minorHAnsi" w:cstheme="minorHAnsi"/>
          <w:color w:val="000000"/>
          <w:sz w:val="20"/>
          <w:szCs w:val="20"/>
        </w:rPr>
        <w:t>All students pursuing academic consideration, regardless of type, must contact their instructors no less than 24 hours following the end of the period of absence to clarify how they will be expected to fulfill the academic responsibilities missed during their absence.</w:t>
      </w:r>
      <w:r w:rsidRPr="00F85412">
        <w:rPr>
          <w:rStyle w:val="apple-converted-space"/>
          <w:rFonts w:asciiTheme="minorHAnsi" w:hAnsiTheme="minorHAnsi" w:cstheme="minorHAnsi"/>
          <w:color w:val="000000"/>
          <w:sz w:val="20"/>
          <w:szCs w:val="20"/>
        </w:rPr>
        <w:t> </w:t>
      </w:r>
      <w:r w:rsidRPr="00F85412">
        <w:rPr>
          <w:rFonts w:asciiTheme="minorHAnsi" w:hAnsiTheme="minorHAnsi" w:cstheme="minorHAnsi"/>
          <w:b/>
          <w:bCs/>
          <w:color w:val="000000"/>
          <w:sz w:val="20"/>
          <w:szCs w:val="20"/>
        </w:rPr>
        <w:t>Students are reminded that they should consider carefully the implications of postponing tests or midterm exams or delaying submission of work, and are encouraged to make appropriate decisions based on their specific circumstances.</w:t>
      </w:r>
    </w:p>
    <w:p w14:paraId="07B24E18" w14:textId="77777777" w:rsidR="002746DC" w:rsidRPr="00F85412" w:rsidRDefault="002746DC" w:rsidP="002746DC">
      <w:pPr>
        <w:pStyle w:val="NoSpacing"/>
        <w:rPr>
          <w:rFonts w:asciiTheme="minorHAnsi" w:hAnsiTheme="minorHAnsi" w:cstheme="minorHAnsi"/>
          <w:color w:val="000000" w:themeColor="text1"/>
          <w:sz w:val="20"/>
          <w:szCs w:val="20"/>
        </w:rPr>
      </w:pPr>
      <w:r w:rsidRPr="00F85412">
        <w:rPr>
          <w:rFonts w:asciiTheme="minorHAnsi" w:hAnsiTheme="minorHAnsi" w:cstheme="minorHAnsi"/>
          <w:sz w:val="20"/>
          <w:szCs w:val="20"/>
        </w:rPr>
        <w:t>Students who have conditions for which academic accommodation is appropriate, such as disabilities or ongoing or chronic health conditions, should work with Accessible Education Services to determine appropriate forms of accommodation.</w:t>
      </w:r>
      <w:r w:rsidRPr="00F85412">
        <w:rPr>
          <w:rFonts w:asciiTheme="minorHAnsi" w:hAnsiTheme="minorHAnsi" w:cstheme="minorHAnsi"/>
          <w:sz w:val="20"/>
          <w:szCs w:val="20"/>
          <w:lang w:val="en-GB"/>
        </w:rPr>
        <w:t xml:space="preserve"> Further details concerning policies and procedures may be found </w:t>
      </w:r>
      <w:r w:rsidRPr="00F85412">
        <w:rPr>
          <w:rFonts w:asciiTheme="minorHAnsi" w:hAnsiTheme="minorHAnsi" w:cstheme="minorHAnsi"/>
          <w:color w:val="000000" w:themeColor="text1"/>
          <w:sz w:val="20"/>
          <w:szCs w:val="20"/>
          <w:lang w:val="en-GB"/>
        </w:rPr>
        <w:t xml:space="preserve">at: </w:t>
      </w:r>
      <w:hyperlink r:id="rId21" w:history="1">
        <w:r w:rsidRPr="00F85412">
          <w:rPr>
            <w:rStyle w:val="Hyperlink"/>
            <w:rFonts w:asciiTheme="minorHAnsi" w:hAnsiTheme="minorHAnsi" w:cstheme="minorHAnsi"/>
            <w:color w:val="FF0000"/>
            <w:sz w:val="20"/>
            <w:szCs w:val="20"/>
          </w:rPr>
          <w:t>http://academicsupport.uwo.ca/</w:t>
        </w:r>
      </w:hyperlink>
      <w:r w:rsidRPr="00F85412">
        <w:rPr>
          <w:rStyle w:val="Hyperlink"/>
          <w:rFonts w:asciiTheme="minorHAnsi" w:hAnsiTheme="minorHAnsi" w:cstheme="minorHAnsi"/>
          <w:color w:val="000000" w:themeColor="text1"/>
          <w:sz w:val="20"/>
          <w:szCs w:val="20"/>
        </w:rPr>
        <w:t>.</w:t>
      </w:r>
    </w:p>
    <w:p w14:paraId="5E6AA052" w14:textId="77777777" w:rsidR="002746DC" w:rsidRPr="00F85412" w:rsidRDefault="002746DC" w:rsidP="002746DC">
      <w:pPr>
        <w:tabs>
          <w:tab w:val="left" w:pos="4078"/>
        </w:tabs>
        <w:rPr>
          <w:rFonts w:cstheme="minorHAnsi"/>
          <w:sz w:val="20"/>
          <w:szCs w:val="20"/>
        </w:rPr>
      </w:pPr>
    </w:p>
    <w:p w14:paraId="3B954D12" w14:textId="77777777" w:rsidR="002746DC" w:rsidRPr="00F85412" w:rsidRDefault="002746DC" w:rsidP="002746DC">
      <w:pPr>
        <w:tabs>
          <w:tab w:val="left" w:pos="4078"/>
        </w:tabs>
        <w:rPr>
          <w:rFonts w:cstheme="minorHAnsi"/>
          <w:b/>
          <w:bCs/>
          <w:sz w:val="20"/>
          <w:szCs w:val="20"/>
          <w:u w:val="single"/>
        </w:rPr>
      </w:pPr>
      <w:r w:rsidRPr="00F85412">
        <w:rPr>
          <w:rFonts w:cstheme="minorHAnsi"/>
          <w:b/>
          <w:bCs/>
          <w:sz w:val="20"/>
          <w:szCs w:val="20"/>
          <w:u w:val="single"/>
        </w:rPr>
        <w:t>Policy on Academic Consideration for a Medical/ Non-Medical Absence</w:t>
      </w:r>
    </w:p>
    <w:p w14:paraId="69BA78DD" w14:textId="77777777" w:rsidR="002746DC" w:rsidRPr="00F85412" w:rsidRDefault="002746DC" w:rsidP="002746DC">
      <w:pPr>
        <w:tabs>
          <w:tab w:val="left" w:pos="4078"/>
        </w:tabs>
        <w:rPr>
          <w:rFonts w:cstheme="minorHAnsi"/>
          <w:b/>
          <w:bCs/>
          <w:sz w:val="20"/>
          <w:szCs w:val="20"/>
          <w:u w:val="single"/>
        </w:rPr>
      </w:pPr>
    </w:p>
    <w:p w14:paraId="31BBA182" w14:textId="77777777" w:rsidR="002746DC" w:rsidRPr="00F85412" w:rsidRDefault="002746DC" w:rsidP="00611895">
      <w:pPr>
        <w:numPr>
          <w:ilvl w:val="0"/>
          <w:numId w:val="16"/>
        </w:numPr>
        <w:rPr>
          <w:rFonts w:eastAsia="Times New Roman" w:cstheme="minorHAnsi"/>
          <w:b/>
          <w:sz w:val="20"/>
          <w:szCs w:val="20"/>
          <w:lang w:eastAsia="en-CA"/>
        </w:rPr>
      </w:pPr>
      <w:r w:rsidRPr="00F85412">
        <w:rPr>
          <w:rFonts w:eastAsia="Times New Roman" w:cstheme="minorHAnsi"/>
          <w:b/>
          <w:sz w:val="20"/>
          <w:szCs w:val="20"/>
          <w:lang w:eastAsia="en-CA"/>
        </w:rPr>
        <w:t xml:space="preserve">Consideration on </w:t>
      </w:r>
      <w:r w:rsidRPr="00F85412">
        <w:rPr>
          <w:rFonts w:eastAsia="Times New Roman" w:cstheme="minorHAnsi"/>
          <w:b/>
          <w:sz w:val="20"/>
          <w:szCs w:val="20"/>
          <w:u w:val="single"/>
          <w:lang w:eastAsia="en-CA"/>
        </w:rPr>
        <w:t>Medical Grounds</w:t>
      </w:r>
      <w:r w:rsidRPr="00F85412">
        <w:rPr>
          <w:rFonts w:eastAsia="Times New Roman" w:cstheme="minorHAnsi"/>
          <w:b/>
          <w:sz w:val="20"/>
          <w:szCs w:val="20"/>
          <w:lang w:eastAsia="en-CA"/>
        </w:rPr>
        <w:t xml:space="preserve"> for assignments worth </w:t>
      </w:r>
      <w:r w:rsidRPr="00F85412">
        <w:rPr>
          <w:rFonts w:eastAsia="Times New Roman" w:cstheme="minorHAnsi"/>
          <w:b/>
          <w:i/>
          <w:sz w:val="20"/>
          <w:szCs w:val="20"/>
          <w:lang w:eastAsia="en-CA"/>
        </w:rPr>
        <w:t>less than 10%</w:t>
      </w:r>
      <w:r w:rsidRPr="00F85412">
        <w:rPr>
          <w:rFonts w:eastAsia="Times New Roman" w:cstheme="minorHAnsi"/>
          <w:b/>
          <w:sz w:val="20"/>
          <w:szCs w:val="20"/>
          <w:lang w:eastAsia="en-CA"/>
        </w:rPr>
        <w:t xml:space="preserve"> of final grade: Consult Instructor Directly and Contact Academic Advising</w:t>
      </w:r>
    </w:p>
    <w:p w14:paraId="062FCF4C" w14:textId="77777777" w:rsidR="002746DC" w:rsidRPr="00F85412" w:rsidRDefault="002746DC" w:rsidP="002746DC">
      <w:pPr>
        <w:ind w:left="720"/>
        <w:rPr>
          <w:rFonts w:eastAsia="Times New Roman" w:cstheme="minorHAnsi"/>
          <w:b/>
          <w:sz w:val="20"/>
          <w:szCs w:val="20"/>
          <w:lang w:eastAsia="en-CA"/>
        </w:rPr>
      </w:pPr>
    </w:p>
    <w:p w14:paraId="73304CA1" w14:textId="77777777" w:rsidR="002746DC" w:rsidRPr="00F85412" w:rsidRDefault="002746DC" w:rsidP="002746DC">
      <w:pPr>
        <w:rPr>
          <w:rFonts w:eastAsia="Times New Roman" w:cstheme="minorHAnsi"/>
          <w:sz w:val="20"/>
          <w:szCs w:val="20"/>
          <w:lang w:eastAsia="en-CA"/>
        </w:rPr>
      </w:pPr>
      <w:r w:rsidRPr="00F85412">
        <w:rPr>
          <w:rFonts w:eastAsia="Times New Roman" w:cstheme="minorHAnsi"/>
          <w:sz w:val="20"/>
          <w:szCs w:val="20"/>
          <w:lang w:eastAsia="en-CA"/>
        </w:rPr>
        <w:t xml:space="preserve">When seeking consideration on </w:t>
      </w:r>
      <w:r w:rsidRPr="00F85412">
        <w:rPr>
          <w:rFonts w:eastAsia="Times New Roman" w:cstheme="minorHAnsi"/>
          <w:b/>
          <w:bCs/>
          <w:sz w:val="20"/>
          <w:szCs w:val="20"/>
          <w:lang w:eastAsia="en-CA"/>
        </w:rPr>
        <w:t>medical grounds</w:t>
      </w:r>
      <w:r w:rsidRPr="00F85412">
        <w:rPr>
          <w:rFonts w:eastAsia="Times New Roman" w:cstheme="minorHAnsi"/>
          <w:sz w:val="20"/>
          <w:szCs w:val="20"/>
          <w:lang w:eastAsia="en-CA"/>
        </w:rPr>
        <w:t xml:space="preserve"> for assignments worth </w:t>
      </w:r>
      <w:r w:rsidRPr="00F85412">
        <w:rPr>
          <w:rFonts w:eastAsia="Times New Roman" w:cstheme="minorHAnsi"/>
          <w:i/>
          <w:iCs/>
          <w:sz w:val="20"/>
          <w:szCs w:val="20"/>
          <w:lang w:eastAsia="en-CA"/>
        </w:rPr>
        <w:t>less than 10%</w:t>
      </w:r>
      <w:r w:rsidRPr="00F85412">
        <w:rPr>
          <w:rFonts w:eastAsia="Times New Roman" w:cstheme="minorHAnsi"/>
          <w:sz w:val="20"/>
          <w:szCs w:val="20"/>
          <w:lang w:eastAsia="en-CA"/>
        </w:rPr>
        <w:t xml:space="preserve"> of the final course grade, and if the student has exceeded the maximum number of permissible Self-Reported absences, the student should contact the instructor directly. The student need only share broad outlines of the medical situation. The instructor </w:t>
      </w:r>
      <w:r w:rsidRPr="00F85412">
        <w:rPr>
          <w:rFonts w:eastAsia="Times New Roman" w:cstheme="minorHAnsi"/>
          <w:b/>
          <w:sz w:val="20"/>
          <w:szCs w:val="20"/>
          <w:lang w:eastAsia="en-CA"/>
        </w:rPr>
        <w:t>may</w:t>
      </w:r>
      <w:r w:rsidRPr="00F85412">
        <w:rPr>
          <w:rFonts w:eastAsia="Times New Roman" w:cstheme="minorHAnsi"/>
          <w:sz w:val="20"/>
          <w:szCs w:val="20"/>
          <w:lang w:eastAsia="en-CA"/>
        </w:rPr>
        <w:t xml:space="preserve"> require the student to submit documentation to the academic advisors, in which case she or he will advise the student and inform the academic advisors to expect documentation. If documentation is requested, the student will need to complete and submit the </w:t>
      </w:r>
      <w:hyperlink r:id="rId22" w:history="1">
        <w:r w:rsidRPr="00F85412">
          <w:rPr>
            <w:rStyle w:val="Hyperlink"/>
            <w:rFonts w:eastAsia="Times New Roman" w:cstheme="minorHAnsi"/>
            <w:color w:val="FF0000"/>
            <w:sz w:val="20"/>
            <w:szCs w:val="20"/>
            <w:lang w:eastAsia="en-CA"/>
          </w:rPr>
          <w:t>Student Medical Certificate</w:t>
        </w:r>
      </w:hyperlink>
      <w:r w:rsidRPr="00F85412">
        <w:rPr>
          <w:rFonts w:eastAsia="Times New Roman" w:cstheme="minorHAnsi"/>
          <w:color w:val="000000" w:themeColor="text1"/>
          <w:sz w:val="20"/>
          <w:szCs w:val="20"/>
          <w:lang w:eastAsia="en-CA"/>
        </w:rPr>
        <w:t>.</w:t>
      </w:r>
      <w:r w:rsidRPr="00F85412">
        <w:rPr>
          <w:rFonts w:eastAsia="Times New Roman" w:cstheme="minorHAnsi"/>
          <w:color w:val="FF0000"/>
          <w:sz w:val="20"/>
          <w:szCs w:val="20"/>
          <w:lang w:eastAsia="en-CA"/>
        </w:rPr>
        <w:t xml:space="preserve"> </w:t>
      </w:r>
      <w:r w:rsidRPr="00F85412">
        <w:rPr>
          <w:rFonts w:eastAsia="Times New Roman" w:cstheme="minorHAnsi"/>
          <w:sz w:val="20"/>
          <w:szCs w:val="20"/>
          <w:lang w:eastAsia="en-CA"/>
        </w:rPr>
        <w:t xml:space="preserve">The instructor may </w:t>
      </w:r>
      <w:r w:rsidRPr="00F85412">
        <w:rPr>
          <w:rFonts w:eastAsia="Times New Roman" w:cstheme="minorHAnsi"/>
          <w:sz w:val="20"/>
          <w:szCs w:val="20"/>
          <w:u w:val="single"/>
          <w:lang w:eastAsia="en-CA"/>
        </w:rPr>
        <w:t>not</w:t>
      </w:r>
      <w:r w:rsidRPr="00F85412">
        <w:rPr>
          <w:rFonts w:eastAsia="Times New Roman" w:cstheme="minorHAnsi"/>
          <w:sz w:val="20"/>
          <w:szCs w:val="20"/>
          <w:lang w:eastAsia="en-CA"/>
        </w:rPr>
        <w:t xml:space="preserve"> collect medical documentation. The advisors will contact the instructor when the medical documentation is received, and will outline the severity and duration of the medical challenge as expressed on the Student Medical Certificate and in any other supporting documentation. The student will be informed that the instructor has been notified of the presence of medical documentation, and will be instructed to work as quickly as possible with the instructor on an agreement for accommodation.</w:t>
      </w:r>
    </w:p>
    <w:p w14:paraId="1EF8BB45" w14:textId="77777777" w:rsidR="002746DC" w:rsidRPr="00F85412" w:rsidRDefault="002746DC" w:rsidP="002746DC">
      <w:pPr>
        <w:rPr>
          <w:rFonts w:eastAsia="Times New Roman" w:cstheme="minorHAnsi"/>
          <w:sz w:val="20"/>
          <w:szCs w:val="20"/>
          <w:lang w:eastAsia="en-CA"/>
        </w:rPr>
      </w:pPr>
    </w:p>
    <w:p w14:paraId="4735066E" w14:textId="77777777" w:rsidR="002746DC" w:rsidRPr="00F85412" w:rsidRDefault="002746DC" w:rsidP="00611895">
      <w:pPr>
        <w:numPr>
          <w:ilvl w:val="0"/>
          <w:numId w:val="16"/>
        </w:numPr>
        <w:rPr>
          <w:rFonts w:eastAsia="Times New Roman" w:cstheme="minorHAnsi"/>
          <w:b/>
          <w:sz w:val="20"/>
          <w:szCs w:val="20"/>
          <w:lang w:eastAsia="en-CA"/>
        </w:rPr>
      </w:pPr>
      <w:r w:rsidRPr="00F85412">
        <w:rPr>
          <w:rFonts w:eastAsia="Times New Roman" w:cstheme="minorHAnsi"/>
          <w:b/>
          <w:sz w:val="20"/>
          <w:szCs w:val="20"/>
          <w:lang w:eastAsia="en-CA"/>
        </w:rPr>
        <w:t xml:space="preserve">Consideration on </w:t>
      </w:r>
      <w:r w:rsidRPr="00F85412">
        <w:rPr>
          <w:rFonts w:eastAsia="Times New Roman" w:cstheme="minorHAnsi"/>
          <w:b/>
          <w:sz w:val="20"/>
          <w:szCs w:val="20"/>
          <w:u w:val="single"/>
          <w:lang w:eastAsia="en-CA"/>
        </w:rPr>
        <w:t>Non-Medical</w:t>
      </w:r>
      <w:r w:rsidRPr="00F85412">
        <w:rPr>
          <w:rFonts w:eastAsia="Times New Roman" w:cstheme="minorHAnsi"/>
          <w:b/>
          <w:sz w:val="20"/>
          <w:szCs w:val="20"/>
          <w:lang w:eastAsia="en-CA"/>
        </w:rPr>
        <w:t xml:space="preserve"> Grounds: Consult Huron Support Services/Academic Advising, or email </w:t>
      </w:r>
      <w:hyperlink r:id="rId23" w:history="1">
        <w:r w:rsidRPr="00F85412">
          <w:rPr>
            <w:rStyle w:val="Hyperlink"/>
            <w:rFonts w:eastAsia="Times New Roman" w:cstheme="minorHAnsi"/>
            <w:b/>
            <w:color w:val="FF0000"/>
            <w:sz w:val="20"/>
            <w:szCs w:val="20"/>
            <w:lang w:eastAsia="en-CA"/>
          </w:rPr>
          <w:t>huronsss@uwo.ca</w:t>
        </w:r>
      </w:hyperlink>
      <w:r w:rsidRPr="00F85412">
        <w:rPr>
          <w:rFonts w:eastAsia="Times New Roman" w:cstheme="minorHAnsi"/>
          <w:b/>
          <w:sz w:val="20"/>
          <w:szCs w:val="20"/>
          <w:lang w:eastAsia="en-CA"/>
        </w:rPr>
        <w:t xml:space="preserve">.   </w:t>
      </w:r>
    </w:p>
    <w:p w14:paraId="584484EC" w14:textId="77777777" w:rsidR="002746DC" w:rsidRPr="00F85412" w:rsidRDefault="002746DC" w:rsidP="002746DC">
      <w:pPr>
        <w:rPr>
          <w:rFonts w:eastAsia="Times New Roman" w:cstheme="minorHAnsi"/>
          <w:b/>
          <w:sz w:val="20"/>
          <w:szCs w:val="20"/>
          <w:lang w:eastAsia="en-CA"/>
        </w:rPr>
      </w:pPr>
    </w:p>
    <w:p w14:paraId="57AC3F34" w14:textId="77777777" w:rsidR="002746DC" w:rsidRPr="00F85412" w:rsidRDefault="002746DC" w:rsidP="002746DC">
      <w:pPr>
        <w:rPr>
          <w:rFonts w:eastAsia="Times New Roman" w:cstheme="minorHAnsi"/>
          <w:b/>
          <w:sz w:val="20"/>
          <w:szCs w:val="20"/>
          <w:lang w:eastAsia="en-CA"/>
        </w:rPr>
      </w:pPr>
      <w:r w:rsidRPr="00F85412">
        <w:rPr>
          <w:rFonts w:eastAsia="Times New Roman" w:cstheme="minorHAnsi"/>
          <w:sz w:val="20"/>
          <w:szCs w:val="20"/>
          <w:lang w:eastAsia="en-CA"/>
        </w:rPr>
        <w:t xml:space="preserve">Students seeking academic consideration for a </w:t>
      </w:r>
      <w:r w:rsidRPr="00F85412">
        <w:rPr>
          <w:rFonts w:eastAsia="Times New Roman" w:cstheme="minorHAnsi"/>
          <w:b/>
          <w:bCs/>
          <w:sz w:val="20"/>
          <w:szCs w:val="20"/>
          <w:lang w:eastAsia="en-CA"/>
        </w:rPr>
        <w:t>non-medical</w:t>
      </w:r>
      <w:r w:rsidRPr="00F85412">
        <w:rPr>
          <w:rFonts w:eastAsia="Times New Roman" w:cstheme="minorHAnsi"/>
          <w:sz w:val="20"/>
          <w:szCs w:val="20"/>
          <w:lang w:eastAsia="en-CA"/>
        </w:rPr>
        <w:t xml:space="preserve"> absence (e.g. varsity sports, religious, compassionate, or bereavement) will be required to provide appropriate documentation where the conditions for a Self-Reported Absence have not been met, including where the student has exceeded the maximum number of permissible Self-Reported. All consideration requests must include a completed </w:t>
      </w:r>
      <w:hyperlink r:id="rId24" w:history="1">
        <w:r w:rsidRPr="00F85412">
          <w:rPr>
            <w:rStyle w:val="Hyperlink"/>
            <w:rFonts w:eastAsia="Times New Roman" w:cstheme="minorHAnsi"/>
            <w:color w:val="FF0000"/>
            <w:sz w:val="20"/>
            <w:szCs w:val="20"/>
            <w:lang w:eastAsia="en-CA"/>
          </w:rPr>
          <w:t>Consideration Request Form</w:t>
        </w:r>
      </w:hyperlink>
      <w:r w:rsidRPr="00F85412">
        <w:rPr>
          <w:rFonts w:eastAsia="Times New Roman" w:cstheme="minorHAnsi"/>
          <w:sz w:val="20"/>
          <w:szCs w:val="20"/>
          <w:lang w:eastAsia="en-CA"/>
        </w:rPr>
        <w:t xml:space="preserve">. Late penalties may apply at the discretion of the instructor. </w:t>
      </w:r>
    </w:p>
    <w:p w14:paraId="06019632" w14:textId="77777777" w:rsidR="002746DC" w:rsidRPr="00F85412" w:rsidRDefault="002746DC" w:rsidP="002746DC">
      <w:pPr>
        <w:rPr>
          <w:rFonts w:eastAsia="Times New Roman" w:cstheme="minorHAnsi"/>
          <w:sz w:val="20"/>
          <w:szCs w:val="20"/>
          <w:lang w:eastAsia="en-CA"/>
        </w:rPr>
      </w:pPr>
      <w:r w:rsidRPr="00F85412">
        <w:rPr>
          <w:rFonts w:eastAsia="Times New Roman" w:cstheme="minorHAnsi"/>
          <w:sz w:val="20"/>
          <w:szCs w:val="20"/>
          <w:lang w:eastAsia="en-CA"/>
        </w:rPr>
        <w:tab/>
      </w:r>
    </w:p>
    <w:p w14:paraId="05EBA9A6" w14:textId="77777777" w:rsidR="002746DC" w:rsidRPr="00F85412" w:rsidRDefault="002746DC" w:rsidP="002746DC">
      <w:pPr>
        <w:tabs>
          <w:tab w:val="left" w:pos="4078"/>
        </w:tabs>
        <w:rPr>
          <w:rFonts w:eastAsia="Times New Roman" w:cstheme="minorHAnsi"/>
          <w:sz w:val="20"/>
          <w:szCs w:val="20"/>
          <w:lang w:eastAsia="en-CA"/>
        </w:rPr>
      </w:pPr>
      <w:r w:rsidRPr="00F85412">
        <w:rPr>
          <w:rFonts w:eastAsia="Times New Roman" w:cstheme="minorHAnsi"/>
          <w:sz w:val="20"/>
          <w:szCs w:val="20"/>
          <w:lang w:eastAsia="en-CA"/>
        </w:rPr>
        <w:t xml:space="preserve">Please review the full policy on Academic Consideration for medical and non-medical absence at: </w:t>
      </w:r>
      <w:hyperlink r:id="rId25" w:history="1">
        <w:r w:rsidRPr="00F85412">
          <w:rPr>
            <w:rStyle w:val="Hyperlink"/>
            <w:rFonts w:eastAsia="Times New Roman" w:cstheme="minorHAnsi"/>
            <w:color w:val="FF0000"/>
            <w:sz w:val="20"/>
            <w:szCs w:val="20"/>
            <w:lang w:eastAsia="en-CA"/>
          </w:rPr>
          <w:t>https://www.uwo.ca/univsec/pdf/academic_policies/appeals/accommodation_illness.pdf</w:t>
        </w:r>
      </w:hyperlink>
      <w:r w:rsidRPr="00F85412">
        <w:rPr>
          <w:rFonts w:eastAsia="Times New Roman" w:cstheme="minorHAnsi"/>
          <w:sz w:val="20"/>
          <w:szCs w:val="20"/>
          <w:lang w:eastAsia="en-CA"/>
        </w:rPr>
        <w:t xml:space="preserve">. Consult </w:t>
      </w:r>
      <w:hyperlink r:id="rId26" w:history="1">
        <w:r w:rsidRPr="00F85412">
          <w:rPr>
            <w:rStyle w:val="Hyperlink"/>
            <w:rFonts w:eastAsia="Times New Roman" w:cstheme="minorHAnsi"/>
            <w:color w:val="FF0000"/>
            <w:sz w:val="20"/>
            <w:szCs w:val="20"/>
            <w:lang w:eastAsia="en-CA"/>
          </w:rPr>
          <w:t>Huron Academic Advising</w:t>
        </w:r>
      </w:hyperlink>
      <w:r w:rsidRPr="00F85412">
        <w:rPr>
          <w:rFonts w:eastAsia="Times New Roman" w:cstheme="minorHAnsi"/>
          <w:color w:val="FF0000"/>
          <w:sz w:val="20"/>
          <w:szCs w:val="20"/>
          <w:lang w:eastAsia="en-CA"/>
        </w:rPr>
        <w:t xml:space="preserve"> </w:t>
      </w:r>
      <w:r w:rsidRPr="00F85412">
        <w:rPr>
          <w:rFonts w:eastAsia="Times New Roman" w:cstheme="minorHAnsi"/>
          <w:sz w:val="20"/>
          <w:szCs w:val="20"/>
          <w:lang w:eastAsia="en-CA"/>
        </w:rPr>
        <w:t xml:space="preserve">at </w:t>
      </w:r>
      <w:hyperlink r:id="rId27" w:history="1">
        <w:r w:rsidRPr="00F85412">
          <w:rPr>
            <w:rStyle w:val="Hyperlink"/>
            <w:rFonts w:eastAsia="Times New Roman" w:cstheme="minorHAnsi"/>
            <w:color w:val="FF0000"/>
            <w:sz w:val="20"/>
            <w:szCs w:val="20"/>
            <w:lang w:eastAsia="en-CA"/>
          </w:rPr>
          <w:t>huronsss@uwo.ca</w:t>
        </w:r>
      </w:hyperlink>
      <w:r w:rsidRPr="00F85412">
        <w:rPr>
          <w:rFonts w:eastAsia="Times New Roman" w:cstheme="minorHAnsi"/>
          <w:sz w:val="20"/>
          <w:szCs w:val="20"/>
          <w:lang w:eastAsia="en-CA"/>
        </w:rPr>
        <w:t xml:space="preserve"> for any further questions or information. </w:t>
      </w:r>
    </w:p>
    <w:p w14:paraId="3CD80299" w14:textId="77777777" w:rsidR="002746DC" w:rsidRPr="00F85412" w:rsidRDefault="002746DC" w:rsidP="002746DC">
      <w:pPr>
        <w:tabs>
          <w:tab w:val="left" w:pos="4078"/>
        </w:tabs>
        <w:rPr>
          <w:rFonts w:cstheme="minorHAnsi"/>
          <w:b/>
          <w:bCs/>
          <w:sz w:val="20"/>
          <w:szCs w:val="20"/>
        </w:rPr>
      </w:pPr>
    </w:p>
    <w:p w14:paraId="45E87163" w14:textId="5611B6A6" w:rsidR="002746DC" w:rsidRPr="00F85412" w:rsidRDefault="002746DC" w:rsidP="00CD0B9E">
      <w:pPr>
        <w:rPr>
          <w:rFonts w:cstheme="minorHAnsi"/>
          <w:b/>
          <w:bCs/>
          <w:sz w:val="20"/>
          <w:szCs w:val="20"/>
          <w:u w:val="single"/>
        </w:rPr>
      </w:pPr>
      <w:r w:rsidRPr="00F85412">
        <w:rPr>
          <w:rFonts w:cstheme="minorHAnsi"/>
          <w:b/>
          <w:bCs/>
          <w:sz w:val="20"/>
          <w:szCs w:val="20"/>
          <w:u w:val="single"/>
        </w:rPr>
        <w:t>Support Services</w:t>
      </w:r>
    </w:p>
    <w:p w14:paraId="0152B996" w14:textId="77777777" w:rsidR="002746DC" w:rsidRPr="00F85412" w:rsidRDefault="002746DC" w:rsidP="002746DC">
      <w:pPr>
        <w:rPr>
          <w:rFonts w:cstheme="minorHAnsi"/>
          <w:sz w:val="20"/>
          <w:szCs w:val="20"/>
        </w:rPr>
      </w:pPr>
      <w:r w:rsidRPr="00F85412">
        <w:rPr>
          <w:rFonts w:cstheme="minorHAnsi"/>
          <w:sz w:val="20"/>
          <w:szCs w:val="20"/>
        </w:rPr>
        <w:t xml:space="preserve">For advice on course selections, degree requirements, and for assistance with requests for medical accommodation, students should email an Academic Advisor in Huron’s Student Support Services at </w:t>
      </w:r>
      <w:hyperlink r:id="rId28" w:history="1">
        <w:r w:rsidRPr="00F85412">
          <w:rPr>
            <w:rStyle w:val="Hyperlink"/>
            <w:rFonts w:cstheme="minorHAnsi"/>
            <w:color w:val="FF0000"/>
            <w:sz w:val="20"/>
            <w:szCs w:val="20"/>
          </w:rPr>
          <w:t>huronsss@uwo.ca</w:t>
        </w:r>
      </w:hyperlink>
      <w:r w:rsidRPr="00F85412">
        <w:rPr>
          <w:rFonts w:cstheme="minorHAnsi"/>
          <w:sz w:val="20"/>
          <w:szCs w:val="20"/>
        </w:rPr>
        <w:t>.</w:t>
      </w:r>
      <w:r w:rsidRPr="00F85412">
        <w:rPr>
          <w:rFonts w:cstheme="minorHAnsi"/>
          <w:color w:val="FF0000"/>
          <w:sz w:val="20"/>
          <w:szCs w:val="20"/>
        </w:rPr>
        <w:t xml:space="preserve">  </w:t>
      </w:r>
      <w:r w:rsidRPr="00F85412">
        <w:rPr>
          <w:rFonts w:cstheme="minorHAnsi"/>
          <w:sz w:val="20"/>
          <w:szCs w:val="20"/>
        </w:rPr>
        <w:t xml:space="preserve">An outline of the range of services offered is found on the Huron website at: </w:t>
      </w:r>
      <w:hyperlink r:id="rId29" w:history="1">
        <w:r w:rsidRPr="00F85412">
          <w:rPr>
            <w:rStyle w:val="Hyperlink"/>
            <w:rFonts w:cstheme="minorHAnsi"/>
            <w:color w:val="FF0000"/>
            <w:sz w:val="20"/>
            <w:szCs w:val="20"/>
          </w:rPr>
          <w:t>https://huronatwestern.ca/student-life/student-services/</w:t>
        </w:r>
      </w:hyperlink>
      <w:r w:rsidRPr="00F85412">
        <w:rPr>
          <w:rFonts w:cstheme="minorHAnsi"/>
          <w:sz w:val="20"/>
          <w:szCs w:val="20"/>
        </w:rPr>
        <w:t>.</w:t>
      </w:r>
    </w:p>
    <w:p w14:paraId="5DA66211" w14:textId="77777777" w:rsidR="002746DC" w:rsidRPr="00F85412" w:rsidRDefault="002746DC" w:rsidP="002746DC">
      <w:pPr>
        <w:rPr>
          <w:rFonts w:cstheme="minorHAnsi"/>
          <w:sz w:val="20"/>
          <w:szCs w:val="20"/>
        </w:rPr>
      </w:pPr>
      <w:r w:rsidRPr="00F85412">
        <w:rPr>
          <w:rFonts w:cstheme="minorHAnsi"/>
          <w:sz w:val="20"/>
          <w:szCs w:val="20"/>
        </w:rPr>
        <w:t> </w:t>
      </w:r>
    </w:p>
    <w:p w14:paraId="530D1751" w14:textId="77777777" w:rsidR="002746DC" w:rsidRPr="00F85412" w:rsidRDefault="002746DC" w:rsidP="002746DC">
      <w:pPr>
        <w:rPr>
          <w:rFonts w:cstheme="minorHAnsi"/>
          <w:sz w:val="20"/>
          <w:szCs w:val="20"/>
        </w:rPr>
      </w:pPr>
      <w:r w:rsidRPr="00F85412">
        <w:rPr>
          <w:rFonts w:cstheme="minorHAnsi"/>
          <w:sz w:val="20"/>
          <w:szCs w:val="20"/>
        </w:rPr>
        <w:t xml:space="preserve">Department Chairs, Program Directors and Coordinators are also able to answer questions about individual programs. Contact information can be found on the Huron website at: </w:t>
      </w:r>
      <w:hyperlink r:id="rId30" w:history="1">
        <w:r w:rsidRPr="00F85412">
          <w:rPr>
            <w:rStyle w:val="Hyperlink"/>
            <w:rFonts w:cstheme="minorHAnsi"/>
            <w:color w:val="FF0000"/>
            <w:sz w:val="20"/>
            <w:szCs w:val="20"/>
          </w:rPr>
          <w:t>https://huronatwestern.ca/contact/faculty-staff-directory/</w:t>
        </w:r>
      </w:hyperlink>
      <w:r w:rsidRPr="00F85412">
        <w:rPr>
          <w:rFonts w:cstheme="minorHAnsi"/>
          <w:sz w:val="20"/>
          <w:szCs w:val="20"/>
        </w:rPr>
        <w:t>.</w:t>
      </w:r>
    </w:p>
    <w:p w14:paraId="38446E5F" w14:textId="77777777" w:rsidR="002746DC" w:rsidRPr="00F85412" w:rsidRDefault="002746DC" w:rsidP="002746DC">
      <w:pPr>
        <w:rPr>
          <w:rFonts w:cstheme="minorHAnsi"/>
          <w:sz w:val="20"/>
          <w:szCs w:val="20"/>
        </w:rPr>
      </w:pPr>
    </w:p>
    <w:p w14:paraId="344AF43A" w14:textId="77777777" w:rsidR="002746DC" w:rsidRPr="00F85412" w:rsidRDefault="002746DC" w:rsidP="002746DC">
      <w:pPr>
        <w:rPr>
          <w:rFonts w:cstheme="minorHAnsi"/>
          <w:sz w:val="20"/>
          <w:szCs w:val="20"/>
        </w:rPr>
      </w:pPr>
      <w:r w:rsidRPr="00F85412">
        <w:rPr>
          <w:rFonts w:cstheme="minorHAnsi"/>
          <w:sz w:val="20"/>
          <w:szCs w:val="20"/>
        </w:rPr>
        <w:t>If you think that you are too far behind to catch up or that your workload is not manageable, you should consult your Academic Advisor. If you are considering reducing your workload by dropping one or more courses, this must be done by the appropriate deadlines. Please refer to the Advising website,</w:t>
      </w:r>
      <w:r w:rsidRPr="00F85412">
        <w:rPr>
          <w:rFonts w:cstheme="minorHAnsi"/>
          <w:color w:val="FF0000"/>
          <w:sz w:val="20"/>
          <w:szCs w:val="20"/>
        </w:rPr>
        <w:t xml:space="preserve"> </w:t>
      </w:r>
      <w:hyperlink r:id="rId31" w:history="1">
        <w:r w:rsidRPr="00F85412">
          <w:rPr>
            <w:rStyle w:val="Hyperlink"/>
            <w:rFonts w:cstheme="minorHAnsi"/>
            <w:color w:val="FF0000"/>
            <w:sz w:val="20"/>
            <w:szCs w:val="20"/>
          </w:rPr>
          <w:t>https://huronatwestern.ca/student-life/student-services/academic-advising/</w:t>
        </w:r>
      </w:hyperlink>
      <w:r w:rsidRPr="00F85412">
        <w:rPr>
          <w:rFonts w:cstheme="minorHAnsi"/>
          <w:color w:val="FF0000"/>
          <w:sz w:val="20"/>
          <w:szCs w:val="20"/>
        </w:rPr>
        <w:t xml:space="preserve"> </w:t>
      </w:r>
      <w:r w:rsidRPr="00F85412">
        <w:rPr>
          <w:rFonts w:cstheme="minorHAnsi"/>
          <w:sz w:val="20"/>
          <w:szCs w:val="20"/>
        </w:rPr>
        <w:t xml:space="preserve">or review the list of official Sessional Dates on the Academic Calendar, available here: </w:t>
      </w:r>
      <w:hyperlink r:id="rId32" w:history="1">
        <w:r w:rsidRPr="00F85412">
          <w:rPr>
            <w:rStyle w:val="Hyperlink"/>
            <w:rFonts w:cstheme="minorHAnsi"/>
            <w:color w:val="FF0000"/>
            <w:sz w:val="20"/>
            <w:szCs w:val="20"/>
          </w:rPr>
          <w:t>http://www.westerncalendar.uwo.ca/SessionalDates.cfm</w:t>
        </w:r>
      </w:hyperlink>
      <w:r w:rsidRPr="00F85412">
        <w:rPr>
          <w:rFonts w:cstheme="minorHAnsi"/>
          <w:sz w:val="20"/>
          <w:szCs w:val="20"/>
        </w:rPr>
        <w:t>.</w:t>
      </w:r>
    </w:p>
    <w:p w14:paraId="3A881403" w14:textId="77777777" w:rsidR="002746DC" w:rsidRPr="00F85412" w:rsidRDefault="002746DC" w:rsidP="002746DC">
      <w:pPr>
        <w:rPr>
          <w:rFonts w:cstheme="minorHAnsi"/>
          <w:sz w:val="20"/>
          <w:szCs w:val="20"/>
        </w:rPr>
      </w:pPr>
    </w:p>
    <w:p w14:paraId="117480BF" w14:textId="77777777" w:rsidR="002746DC" w:rsidRPr="00F85412" w:rsidRDefault="002746DC" w:rsidP="002746DC">
      <w:pPr>
        <w:rPr>
          <w:rFonts w:cstheme="minorHAnsi"/>
          <w:sz w:val="20"/>
          <w:szCs w:val="20"/>
        </w:rPr>
      </w:pPr>
      <w:r w:rsidRPr="00F85412">
        <w:rPr>
          <w:rFonts w:cstheme="minorHAnsi"/>
          <w:sz w:val="20"/>
          <w:szCs w:val="20"/>
        </w:rPr>
        <w:t>You should consult with the course instructor and the Academic Advisor who can help you consider alternatives to dropping one or more courses. Note that dropping a course may affect OSAP and/or Scholarship/Bursary eligibility.</w:t>
      </w:r>
    </w:p>
    <w:p w14:paraId="3D7BE811" w14:textId="77777777" w:rsidR="002746DC" w:rsidRPr="00F85412" w:rsidRDefault="002746DC" w:rsidP="002746DC">
      <w:pPr>
        <w:rPr>
          <w:rFonts w:cstheme="minorHAnsi"/>
          <w:sz w:val="20"/>
          <w:szCs w:val="20"/>
        </w:rPr>
      </w:pPr>
    </w:p>
    <w:p w14:paraId="5582B55B" w14:textId="77777777" w:rsidR="002746DC" w:rsidRPr="00F85412" w:rsidRDefault="002746DC" w:rsidP="002746DC">
      <w:pPr>
        <w:rPr>
          <w:rFonts w:cstheme="minorHAnsi"/>
          <w:color w:val="FF0000"/>
          <w:sz w:val="20"/>
          <w:szCs w:val="20"/>
        </w:rPr>
      </w:pPr>
      <w:r w:rsidRPr="00F85412">
        <w:rPr>
          <w:rFonts w:cstheme="minorHAnsi"/>
          <w:sz w:val="20"/>
          <w:szCs w:val="20"/>
        </w:rPr>
        <w:t xml:space="preserve">Huron Student Support Services: </w:t>
      </w:r>
      <w:hyperlink r:id="rId33" w:history="1">
        <w:r w:rsidRPr="00F85412">
          <w:rPr>
            <w:rStyle w:val="Hyperlink"/>
            <w:rFonts w:cstheme="minorHAnsi"/>
            <w:color w:val="FF0000"/>
            <w:sz w:val="20"/>
            <w:szCs w:val="20"/>
          </w:rPr>
          <w:t>https://huronatwestern.ca/student-life/student-services/</w:t>
        </w:r>
      </w:hyperlink>
      <w:r w:rsidRPr="00F85412">
        <w:rPr>
          <w:rFonts w:cstheme="minorHAnsi"/>
          <w:color w:val="FF0000"/>
          <w:sz w:val="20"/>
          <w:szCs w:val="20"/>
        </w:rPr>
        <w:t xml:space="preserve"> </w:t>
      </w:r>
    </w:p>
    <w:p w14:paraId="12745474" w14:textId="77777777" w:rsidR="002746DC" w:rsidRPr="00F85412" w:rsidRDefault="002746DC" w:rsidP="002746DC">
      <w:pPr>
        <w:rPr>
          <w:rFonts w:cstheme="minorHAnsi"/>
          <w:sz w:val="20"/>
          <w:szCs w:val="20"/>
        </w:rPr>
      </w:pPr>
      <w:r w:rsidRPr="00F85412">
        <w:rPr>
          <w:rFonts w:cstheme="minorHAnsi"/>
          <w:sz w:val="20"/>
          <w:szCs w:val="20"/>
        </w:rPr>
        <w:t xml:space="preserve">Office of the Registrar: </w:t>
      </w:r>
      <w:hyperlink r:id="rId34" w:history="1">
        <w:r w:rsidRPr="00F85412">
          <w:rPr>
            <w:rStyle w:val="Hyperlink"/>
            <w:rFonts w:cstheme="minorHAnsi"/>
            <w:color w:val="FF0000"/>
            <w:sz w:val="20"/>
            <w:szCs w:val="20"/>
          </w:rPr>
          <w:t>https://registrar.uwo.ca/</w:t>
        </w:r>
      </w:hyperlink>
      <w:r w:rsidRPr="00F85412">
        <w:rPr>
          <w:rFonts w:cstheme="minorHAnsi"/>
          <w:color w:val="FF0000"/>
          <w:sz w:val="20"/>
          <w:szCs w:val="20"/>
        </w:rPr>
        <w:t xml:space="preserve"> </w:t>
      </w:r>
    </w:p>
    <w:p w14:paraId="13D8AB4D" w14:textId="77777777" w:rsidR="002746DC" w:rsidRPr="00F85412" w:rsidRDefault="002746DC" w:rsidP="002746DC">
      <w:pPr>
        <w:rPr>
          <w:rFonts w:cstheme="minorHAnsi"/>
          <w:color w:val="FF0000"/>
          <w:sz w:val="20"/>
          <w:szCs w:val="20"/>
        </w:rPr>
      </w:pPr>
      <w:r w:rsidRPr="00F85412">
        <w:rPr>
          <w:rFonts w:cstheme="minorHAnsi"/>
          <w:color w:val="000000" w:themeColor="text1"/>
          <w:sz w:val="20"/>
          <w:szCs w:val="20"/>
        </w:rPr>
        <w:t xml:space="preserve">Student Quick Reference Guide: </w:t>
      </w:r>
      <w:hyperlink r:id="rId35" w:anchor="1" w:history="1">
        <w:r w:rsidRPr="00F85412">
          <w:rPr>
            <w:rStyle w:val="Hyperlink"/>
            <w:rFonts w:cstheme="minorHAnsi"/>
            <w:color w:val="FF0000"/>
            <w:sz w:val="20"/>
            <w:szCs w:val="20"/>
          </w:rPr>
          <w:t>https://huronatwestern.ca/student-life/student-services/#1</w:t>
        </w:r>
      </w:hyperlink>
      <w:r w:rsidRPr="00F85412">
        <w:rPr>
          <w:rFonts w:cstheme="minorHAnsi"/>
          <w:color w:val="FF0000"/>
          <w:sz w:val="20"/>
          <w:szCs w:val="20"/>
        </w:rPr>
        <w:t xml:space="preserve"> </w:t>
      </w:r>
    </w:p>
    <w:p w14:paraId="7A30758C" w14:textId="77777777" w:rsidR="002746DC" w:rsidRPr="00F85412" w:rsidRDefault="002746DC" w:rsidP="002746DC">
      <w:pPr>
        <w:rPr>
          <w:rFonts w:cstheme="minorHAnsi"/>
          <w:color w:val="FF0000"/>
          <w:sz w:val="20"/>
          <w:szCs w:val="20"/>
        </w:rPr>
      </w:pPr>
      <w:r w:rsidRPr="00F85412">
        <w:rPr>
          <w:rFonts w:cstheme="minorHAnsi"/>
          <w:color w:val="000000" w:themeColor="text1"/>
          <w:sz w:val="20"/>
          <w:szCs w:val="20"/>
        </w:rPr>
        <w:t xml:space="preserve">Learning Development and Success: </w:t>
      </w:r>
      <w:hyperlink r:id="rId36" w:history="1">
        <w:r w:rsidRPr="00F85412">
          <w:rPr>
            <w:rStyle w:val="Hyperlink"/>
            <w:rFonts w:cstheme="minorHAnsi"/>
            <w:color w:val="FF0000"/>
            <w:sz w:val="20"/>
            <w:szCs w:val="20"/>
          </w:rPr>
          <w:t>https://www.uwo.ca/sdc/learning/</w:t>
        </w:r>
      </w:hyperlink>
    </w:p>
    <w:p w14:paraId="301A6E20" w14:textId="77777777" w:rsidR="002746DC" w:rsidRPr="00F85412" w:rsidRDefault="002746DC" w:rsidP="002746DC">
      <w:pPr>
        <w:rPr>
          <w:rFonts w:cstheme="minorHAnsi"/>
          <w:color w:val="FF0000"/>
          <w:sz w:val="20"/>
          <w:szCs w:val="20"/>
        </w:rPr>
      </w:pPr>
      <w:r w:rsidRPr="00F85412">
        <w:rPr>
          <w:rFonts w:cstheme="minorHAnsi"/>
          <w:sz w:val="20"/>
          <w:szCs w:val="20"/>
        </w:rPr>
        <w:t xml:space="preserve">Accessible Education: </w:t>
      </w:r>
      <w:hyperlink r:id="rId37" w:history="1">
        <w:r w:rsidRPr="00F85412">
          <w:rPr>
            <w:rStyle w:val="Hyperlink"/>
            <w:rFonts w:cstheme="minorHAnsi"/>
            <w:color w:val="FF0000"/>
            <w:sz w:val="20"/>
            <w:szCs w:val="20"/>
          </w:rPr>
          <w:t>http://academicsupport.uwo.ca/</w:t>
        </w:r>
      </w:hyperlink>
      <w:r w:rsidRPr="00F85412">
        <w:rPr>
          <w:rFonts w:cstheme="minorHAnsi"/>
          <w:color w:val="FF0000"/>
          <w:sz w:val="20"/>
          <w:szCs w:val="20"/>
        </w:rPr>
        <w:t xml:space="preserve"> </w:t>
      </w:r>
    </w:p>
    <w:p w14:paraId="00FF9B9E" w14:textId="77777777" w:rsidR="002746DC" w:rsidRPr="00F06BAF" w:rsidRDefault="002746DC" w:rsidP="002746DC">
      <w:pPr>
        <w:rPr>
          <w:rFonts w:cstheme="minorHAnsi"/>
          <w:color w:val="FF0000"/>
          <w:sz w:val="20"/>
          <w:szCs w:val="20"/>
          <w:lang w:val="de-DE"/>
        </w:rPr>
      </w:pPr>
      <w:r w:rsidRPr="00F06BAF">
        <w:rPr>
          <w:rFonts w:cstheme="minorHAnsi"/>
          <w:sz w:val="20"/>
          <w:szCs w:val="20"/>
          <w:lang w:val="de-DE"/>
        </w:rPr>
        <w:t xml:space="preserve">Western USC: </w:t>
      </w:r>
      <w:hyperlink r:id="rId38" w:anchor="studentservices" w:history="1">
        <w:r w:rsidRPr="00F06BAF">
          <w:rPr>
            <w:rStyle w:val="Hyperlink"/>
            <w:rFonts w:cstheme="minorHAnsi"/>
            <w:color w:val="FF0000"/>
            <w:sz w:val="20"/>
            <w:szCs w:val="20"/>
            <w:lang w:val="de-DE"/>
          </w:rPr>
          <w:t>http://westernusc.ca/your-services/#studentservices</w:t>
        </w:r>
      </w:hyperlink>
      <w:r w:rsidRPr="00F06BAF">
        <w:rPr>
          <w:rFonts w:cstheme="minorHAnsi"/>
          <w:color w:val="FF0000"/>
          <w:sz w:val="20"/>
          <w:szCs w:val="20"/>
          <w:lang w:val="de-DE"/>
        </w:rPr>
        <w:t xml:space="preserve"> </w:t>
      </w:r>
    </w:p>
    <w:p w14:paraId="6901B5A4" w14:textId="77777777" w:rsidR="002746DC" w:rsidRPr="00F06BAF" w:rsidRDefault="002746DC" w:rsidP="002746DC">
      <w:pPr>
        <w:tabs>
          <w:tab w:val="left" w:pos="4078"/>
        </w:tabs>
        <w:rPr>
          <w:rFonts w:cstheme="minorHAnsi"/>
          <w:b/>
          <w:bCs/>
          <w:sz w:val="20"/>
          <w:szCs w:val="20"/>
          <w:u w:val="single"/>
          <w:lang w:val="de-DE"/>
        </w:rPr>
      </w:pPr>
    </w:p>
    <w:p w14:paraId="01A24C18" w14:textId="77777777" w:rsidR="002746DC" w:rsidRPr="00F85412" w:rsidRDefault="002746DC" w:rsidP="002746DC">
      <w:pPr>
        <w:pStyle w:val="NoSpacing"/>
        <w:rPr>
          <w:rFonts w:asciiTheme="minorHAnsi" w:hAnsiTheme="minorHAnsi" w:cstheme="minorHAnsi"/>
          <w:b/>
          <w:bCs/>
          <w:sz w:val="20"/>
          <w:szCs w:val="20"/>
          <w:u w:val="single"/>
          <w:lang w:val="en-US"/>
        </w:rPr>
      </w:pPr>
      <w:r w:rsidRPr="00F85412">
        <w:rPr>
          <w:rFonts w:asciiTheme="minorHAnsi" w:hAnsiTheme="minorHAnsi" w:cstheme="minorHAnsi"/>
          <w:b/>
          <w:bCs/>
          <w:sz w:val="20"/>
          <w:szCs w:val="20"/>
          <w:u w:val="single"/>
          <w:lang w:val="en-US"/>
        </w:rPr>
        <w:t xml:space="preserve">Mental Health &amp; Wellness Support at Huron and Western </w:t>
      </w:r>
    </w:p>
    <w:p w14:paraId="4A4DE8CB" w14:textId="77777777" w:rsidR="002746DC" w:rsidRPr="00F85412" w:rsidRDefault="002746DC" w:rsidP="002746DC">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University students may encounter setbacks from time to time that can impact academic performance. Huron offers a variety of services that are here to support your success and wellbeing. Please visit </w:t>
      </w:r>
      <w:hyperlink r:id="rId39" w:history="1">
        <w:r w:rsidRPr="00F85412">
          <w:rPr>
            <w:rStyle w:val="Hyperlink"/>
            <w:rFonts w:asciiTheme="minorHAnsi" w:hAnsiTheme="minorHAnsi" w:cstheme="minorHAnsi"/>
            <w:color w:val="FF0000"/>
            <w:sz w:val="20"/>
            <w:szCs w:val="20"/>
          </w:rPr>
          <w:t>https://huronatwestern.ca/student-life-campus/student-services/wellness-safety</w:t>
        </w:r>
      </w:hyperlink>
      <w:r w:rsidRPr="00F85412">
        <w:rPr>
          <w:rFonts w:asciiTheme="minorHAnsi" w:hAnsiTheme="minorHAnsi" w:cstheme="minorHAnsi"/>
          <w:sz w:val="20"/>
          <w:szCs w:val="20"/>
        </w:rPr>
        <w:t xml:space="preserve"> for more information or contact staff directly:</w:t>
      </w:r>
    </w:p>
    <w:p w14:paraId="29E896CE" w14:textId="77777777" w:rsidR="002746DC" w:rsidRPr="00F85412" w:rsidRDefault="002746DC" w:rsidP="002746DC">
      <w:pPr>
        <w:pStyle w:val="NoSpacing"/>
        <w:rPr>
          <w:rFonts w:asciiTheme="minorHAnsi" w:hAnsiTheme="minorHAnsi" w:cstheme="minorHAnsi"/>
          <w:sz w:val="20"/>
          <w:szCs w:val="20"/>
        </w:rPr>
      </w:pPr>
    </w:p>
    <w:p w14:paraId="5AEE20B8" w14:textId="77777777" w:rsidR="002746DC" w:rsidRPr="00F85412" w:rsidRDefault="002746DC" w:rsidP="002746DC">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Wellness Services: </w:t>
      </w:r>
      <w:hyperlink r:id="rId40" w:history="1">
        <w:r w:rsidRPr="00F85412">
          <w:rPr>
            <w:rStyle w:val="Hyperlink"/>
            <w:rFonts w:asciiTheme="minorHAnsi" w:hAnsiTheme="minorHAnsi" w:cstheme="minorHAnsi"/>
            <w:color w:val="FF0000"/>
            <w:sz w:val="20"/>
            <w:szCs w:val="20"/>
          </w:rPr>
          <w:t>huronwellness@huron.uwo.ca</w:t>
        </w:r>
      </w:hyperlink>
    </w:p>
    <w:p w14:paraId="7C6A2269" w14:textId="77777777" w:rsidR="002746DC" w:rsidRPr="00F85412" w:rsidRDefault="002746DC" w:rsidP="002746DC">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Community Safety Office: </w:t>
      </w:r>
      <w:hyperlink r:id="rId41" w:history="1">
        <w:r w:rsidRPr="00F85412">
          <w:rPr>
            <w:rStyle w:val="Hyperlink"/>
            <w:rFonts w:asciiTheme="minorHAnsi" w:hAnsiTheme="minorHAnsi" w:cstheme="minorHAnsi"/>
            <w:color w:val="FF0000"/>
            <w:sz w:val="20"/>
            <w:szCs w:val="20"/>
          </w:rPr>
          <w:t>safety@huron.uwo.ca</w:t>
        </w:r>
      </w:hyperlink>
    </w:p>
    <w:p w14:paraId="0EB701BF" w14:textId="77777777" w:rsidR="002746DC" w:rsidRPr="00F85412" w:rsidRDefault="002746DC" w:rsidP="002746DC">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Chaplaincy: </w:t>
      </w:r>
      <w:hyperlink r:id="rId42" w:history="1">
        <w:r w:rsidRPr="00F85412">
          <w:rPr>
            <w:rStyle w:val="Hyperlink"/>
            <w:rFonts w:asciiTheme="minorHAnsi" w:hAnsiTheme="minorHAnsi" w:cstheme="minorHAnsi"/>
            <w:color w:val="FF0000"/>
            <w:sz w:val="20"/>
            <w:szCs w:val="20"/>
          </w:rPr>
          <w:t>gthorne@huron.uwo.ca</w:t>
        </w:r>
      </w:hyperlink>
      <w:r w:rsidRPr="00F85412">
        <w:rPr>
          <w:rFonts w:asciiTheme="minorHAnsi" w:hAnsiTheme="minorHAnsi" w:cstheme="minorHAnsi"/>
          <w:sz w:val="20"/>
          <w:szCs w:val="20"/>
        </w:rPr>
        <w:t xml:space="preserve"> </w:t>
      </w:r>
    </w:p>
    <w:p w14:paraId="1DCAA992" w14:textId="77777777" w:rsidR="002746DC" w:rsidRPr="00F85412" w:rsidRDefault="002746DC" w:rsidP="002746DC">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 </w:t>
      </w:r>
    </w:p>
    <w:p w14:paraId="02D80DD3" w14:textId="77777777" w:rsidR="002746DC" w:rsidRPr="00F85412" w:rsidRDefault="002746DC" w:rsidP="002746DC">
      <w:pPr>
        <w:pStyle w:val="NoSpacing"/>
        <w:rPr>
          <w:rFonts w:asciiTheme="minorHAnsi" w:hAnsiTheme="minorHAnsi" w:cstheme="minorHAnsi"/>
          <w:sz w:val="20"/>
          <w:szCs w:val="20"/>
        </w:rPr>
      </w:pPr>
      <w:r w:rsidRPr="00F85412">
        <w:rPr>
          <w:rFonts w:asciiTheme="minorHAnsi" w:hAnsiTheme="minorHAnsi" w:cstheme="minorHAnsi"/>
          <w:sz w:val="20"/>
          <w:szCs w:val="20"/>
        </w:rPr>
        <w:t xml:space="preserve">Additional supports for Health and Wellness may be found and accessed at Western through, </w:t>
      </w:r>
      <w:hyperlink r:id="rId43" w:history="1">
        <w:r w:rsidRPr="00F85412">
          <w:rPr>
            <w:rStyle w:val="Hyperlink"/>
            <w:rFonts w:asciiTheme="minorHAnsi" w:hAnsiTheme="minorHAnsi" w:cstheme="minorHAnsi"/>
            <w:color w:val="FF0000"/>
            <w:sz w:val="20"/>
            <w:szCs w:val="20"/>
          </w:rPr>
          <w:t>https://www.uwo.ca/health/</w:t>
        </w:r>
      </w:hyperlink>
      <w:r w:rsidRPr="00F85412">
        <w:rPr>
          <w:rFonts w:asciiTheme="minorHAnsi" w:hAnsiTheme="minorHAnsi" w:cstheme="minorHAnsi"/>
          <w:sz w:val="20"/>
          <w:szCs w:val="20"/>
        </w:rPr>
        <w:t>.</w:t>
      </w:r>
    </w:p>
    <w:p w14:paraId="35970B94" w14:textId="77777777" w:rsidR="002746DC" w:rsidRPr="00F85412" w:rsidRDefault="002746DC" w:rsidP="002746DC">
      <w:pPr>
        <w:tabs>
          <w:tab w:val="left" w:pos="4078"/>
        </w:tabs>
        <w:rPr>
          <w:rFonts w:cstheme="minorHAnsi"/>
          <w:b/>
          <w:bCs/>
          <w:sz w:val="20"/>
          <w:szCs w:val="20"/>
          <w:u w:val="single"/>
        </w:rPr>
      </w:pPr>
    </w:p>
    <w:p w14:paraId="1B5E6358" w14:textId="7EA401E2" w:rsidR="00542B52" w:rsidRPr="00F85412" w:rsidRDefault="00542B52" w:rsidP="002746DC">
      <w:pPr>
        <w:rPr>
          <w:rFonts w:cstheme="minorHAnsi"/>
          <w:sz w:val="20"/>
          <w:szCs w:val="20"/>
        </w:rPr>
      </w:pPr>
    </w:p>
    <w:p w14:paraId="0F15ECBB" w14:textId="77777777" w:rsidR="00542B52" w:rsidRPr="00F85412" w:rsidRDefault="00542B52" w:rsidP="00542B52">
      <w:pPr>
        <w:pStyle w:val="ListParagraph"/>
        <w:rPr>
          <w:rFonts w:cstheme="minorHAnsi"/>
          <w:sz w:val="20"/>
          <w:szCs w:val="20"/>
          <w:lang w:val="en-CA"/>
        </w:rPr>
      </w:pPr>
    </w:p>
    <w:p w14:paraId="3D96E7EA" w14:textId="2030963C" w:rsidR="00415EF9" w:rsidRPr="002746DC" w:rsidRDefault="00415EF9" w:rsidP="001B15C5">
      <w:pPr>
        <w:pStyle w:val="paragraph"/>
        <w:spacing w:before="0" w:beforeAutospacing="0" w:after="0" w:afterAutospacing="0"/>
        <w:textAlignment w:val="baseline"/>
        <w:rPr>
          <w:rFonts w:asciiTheme="minorHAnsi" w:hAnsiTheme="minorHAnsi" w:cstheme="minorHAnsi"/>
          <w:sz w:val="22"/>
          <w:szCs w:val="22"/>
        </w:rPr>
      </w:pPr>
    </w:p>
    <w:sectPr w:rsidR="00415EF9" w:rsidRPr="002746DC" w:rsidSect="004114C4">
      <w:headerReference w:type="default" r:id="rId44"/>
      <w:footerReference w:type="even" r:id="rId45"/>
      <w:footerReference w:type="default" r:id="rId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6D24B" w14:textId="77777777" w:rsidR="000B05F2" w:rsidRDefault="000B05F2" w:rsidP="00CF57E7">
      <w:r>
        <w:separator/>
      </w:r>
    </w:p>
  </w:endnote>
  <w:endnote w:type="continuationSeparator" w:id="0">
    <w:p w14:paraId="565CA20E" w14:textId="77777777" w:rsidR="000B05F2" w:rsidRDefault="000B05F2"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1572985"/>
      <w:docPartObj>
        <w:docPartGallery w:val="Page Numbers (Bottom of Page)"/>
        <w:docPartUnique/>
      </w:docPartObj>
    </w:sdtPr>
    <w:sdtEndPr>
      <w:rPr>
        <w:rStyle w:val="PageNumber"/>
      </w:rPr>
    </w:sdtEnd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EndPr>
      <w:rPr>
        <w:rStyle w:val="PageNumber"/>
      </w:rPr>
    </w:sdtEndPr>
    <w:sdtContent>
      <w:p w14:paraId="64458E49" w14:textId="73DB9A73"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000B05F2">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C6765" w14:textId="77777777" w:rsidR="000B05F2" w:rsidRDefault="000B05F2" w:rsidP="00CF57E7">
      <w:r>
        <w:separator/>
      </w:r>
    </w:p>
  </w:footnote>
  <w:footnote w:type="continuationSeparator" w:id="0">
    <w:p w14:paraId="182D1338" w14:textId="77777777" w:rsidR="000B05F2" w:rsidRDefault="000B05F2" w:rsidP="00CF57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1D9"/>
    <w:multiLevelType w:val="hybridMultilevel"/>
    <w:tmpl w:val="31A4D9BA"/>
    <w:lvl w:ilvl="0" w:tplc="074EACEA">
      <w:start w:val="1"/>
      <w:numFmt w:val="lowerLetter"/>
      <w:lvlText w:val="(%1)"/>
      <w:lvlJc w:val="left"/>
      <w:pPr>
        <w:ind w:left="1069" w:hanging="360"/>
      </w:pPr>
      <w:rPr>
        <w:rFonts w:hint="default"/>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 w15:restartNumberingAfterBreak="0">
    <w:nsid w:val="081415B5"/>
    <w:multiLevelType w:val="hybridMultilevel"/>
    <w:tmpl w:val="0A085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A51A77"/>
    <w:multiLevelType w:val="hybridMultilevel"/>
    <w:tmpl w:val="0CA8E5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37DF5"/>
    <w:multiLevelType w:val="hybridMultilevel"/>
    <w:tmpl w:val="D27E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E01E6"/>
    <w:multiLevelType w:val="hybridMultilevel"/>
    <w:tmpl w:val="2168184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EE5274"/>
    <w:multiLevelType w:val="hybridMultilevel"/>
    <w:tmpl w:val="F904AB58"/>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0"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384807"/>
    <w:multiLevelType w:val="hybridMultilevel"/>
    <w:tmpl w:val="7004DE9A"/>
    <w:lvl w:ilvl="0" w:tplc="5C602C1E">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2"/>
  </w:num>
  <w:num w:numId="2">
    <w:abstractNumId w:val="14"/>
  </w:num>
  <w:num w:numId="3">
    <w:abstractNumId w:val="8"/>
  </w:num>
  <w:num w:numId="4">
    <w:abstractNumId w:val="7"/>
  </w:num>
  <w:num w:numId="5">
    <w:abstractNumId w:val="2"/>
  </w:num>
  <w:num w:numId="6">
    <w:abstractNumId w:val="10"/>
  </w:num>
  <w:num w:numId="7">
    <w:abstractNumId w:val="13"/>
  </w:num>
  <w:num w:numId="8">
    <w:abstractNumId w:val="17"/>
  </w:num>
  <w:num w:numId="9">
    <w:abstractNumId w:val="1"/>
  </w:num>
  <w:num w:numId="10">
    <w:abstractNumId w:val="19"/>
  </w:num>
  <w:num w:numId="11">
    <w:abstractNumId w:val="16"/>
  </w:num>
  <w:num w:numId="12">
    <w:abstractNumId w:val="4"/>
  </w:num>
  <w:num w:numId="13">
    <w:abstractNumId w:val="15"/>
  </w:num>
  <w:num w:numId="14">
    <w:abstractNumId w:val="11"/>
  </w:num>
  <w:num w:numId="15">
    <w:abstractNumId w:val="3"/>
  </w:num>
  <w:num w:numId="16">
    <w:abstractNumId w:val="0"/>
  </w:num>
  <w:num w:numId="17">
    <w:abstractNumId w:val="5"/>
  </w:num>
  <w:num w:numId="18">
    <w:abstractNumId w:val="18"/>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22"/>
    <w:rsid w:val="000134EA"/>
    <w:rsid w:val="00013E60"/>
    <w:rsid w:val="00021B39"/>
    <w:rsid w:val="00063E26"/>
    <w:rsid w:val="00092FD9"/>
    <w:rsid w:val="000B05F2"/>
    <w:rsid w:val="000C22B0"/>
    <w:rsid w:val="00145D0F"/>
    <w:rsid w:val="001B15C5"/>
    <w:rsid w:val="00271F3F"/>
    <w:rsid w:val="002746DC"/>
    <w:rsid w:val="002810BE"/>
    <w:rsid w:val="002C17C8"/>
    <w:rsid w:val="002D3D74"/>
    <w:rsid w:val="002D46D4"/>
    <w:rsid w:val="0035188F"/>
    <w:rsid w:val="0035580D"/>
    <w:rsid w:val="00395A30"/>
    <w:rsid w:val="0039736E"/>
    <w:rsid w:val="003C65F3"/>
    <w:rsid w:val="0040757B"/>
    <w:rsid w:val="004114C4"/>
    <w:rsid w:val="00415EF9"/>
    <w:rsid w:val="00433141"/>
    <w:rsid w:val="00473CB8"/>
    <w:rsid w:val="004F512A"/>
    <w:rsid w:val="00542B52"/>
    <w:rsid w:val="00573938"/>
    <w:rsid w:val="005A34AA"/>
    <w:rsid w:val="00611895"/>
    <w:rsid w:val="0064362B"/>
    <w:rsid w:val="006B1FBA"/>
    <w:rsid w:val="006F2BAC"/>
    <w:rsid w:val="00715F45"/>
    <w:rsid w:val="007330BB"/>
    <w:rsid w:val="00747A22"/>
    <w:rsid w:val="0076337D"/>
    <w:rsid w:val="007B0148"/>
    <w:rsid w:val="008711BA"/>
    <w:rsid w:val="008B259B"/>
    <w:rsid w:val="00A84605"/>
    <w:rsid w:val="00AF7324"/>
    <w:rsid w:val="00B314FE"/>
    <w:rsid w:val="00B6141D"/>
    <w:rsid w:val="00BE04CE"/>
    <w:rsid w:val="00BE2FEA"/>
    <w:rsid w:val="00C2314D"/>
    <w:rsid w:val="00C26C7F"/>
    <w:rsid w:val="00C44CDE"/>
    <w:rsid w:val="00C7365D"/>
    <w:rsid w:val="00CD0B9E"/>
    <w:rsid w:val="00CF1831"/>
    <w:rsid w:val="00CF57E7"/>
    <w:rsid w:val="00D44803"/>
    <w:rsid w:val="00D55634"/>
    <w:rsid w:val="00D82D7E"/>
    <w:rsid w:val="00DA07C6"/>
    <w:rsid w:val="00DA0A48"/>
    <w:rsid w:val="00E162D9"/>
    <w:rsid w:val="00E2F33A"/>
    <w:rsid w:val="00E349F1"/>
    <w:rsid w:val="00E62A8E"/>
    <w:rsid w:val="00EC1BB3"/>
    <w:rsid w:val="00EE34B5"/>
    <w:rsid w:val="00EE4FA1"/>
    <w:rsid w:val="00F06BAF"/>
    <w:rsid w:val="00F62CEB"/>
    <w:rsid w:val="00F85412"/>
    <w:rsid w:val="00FE1EF8"/>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34"/>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customStyle="1"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2746DC"/>
    <w:rPr>
      <w:rFonts w:ascii="Calibri" w:eastAsia="Calibri" w:hAnsi="Calibri" w:cs="Times New Roman"/>
      <w:szCs w:val="22"/>
    </w:rPr>
  </w:style>
  <w:style w:type="paragraph" w:styleId="NormalWeb">
    <w:name w:val="Normal (Web)"/>
    <w:basedOn w:val="Normal"/>
    <w:uiPriority w:val="99"/>
    <w:unhideWhenUsed/>
    <w:rsid w:val="002746DC"/>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27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174156">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sternuniversity.zoom.us/j/91815447321" TargetMode="External"/><Relationship Id="rId18" Type="http://schemas.openxmlformats.org/officeDocument/2006/relationships/hyperlink" Target="http://www.turnitin.com" TargetMode="External"/><Relationship Id="rId26" Type="http://schemas.openxmlformats.org/officeDocument/2006/relationships/hyperlink" Target="https://huronatwestern.ca/student-life/student-services/academic-advising/" TargetMode="External"/><Relationship Id="rId39" Type="http://schemas.openxmlformats.org/officeDocument/2006/relationships/hyperlink" Target="https://huronatwestern.ca/student-life-campus/student-services/wellness-safety" TargetMode="External"/><Relationship Id="rId3" Type="http://schemas.openxmlformats.org/officeDocument/2006/relationships/customXml" Target="../customXml/item3.xml"/><Relationship Id="rId21" Type="http://schemas.openxmlformats.org/officeDocument/2006/relationships/hyperlink" Target="http://academicsupport.uwo.ca/" TargetMode="External"/><Relationship Id="rId34" Type="http://schemas.openxmlformats.org/officeDocument/2006/relationships/hyperlink" Target="https://registrar.uwo.ca/" TargetMode="External"/><Relationship Id="rId42" Type="http://schemas.openxmlformats.org/officeDocument/2006/relationships/hyperlink" Target="mailto:gthorne@huron.uwo.ca"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mcclatchie@huron.uwo.ca" TargetMode="External"/><Relationship Id="rId17" Type="http://schemas.openxmlformats.org/officeDocument/2006/relationships/hyperlink" Target="https://www.uwo.ca/univsec/pdf/academic_policies/appeals/appealsundergrad.pdf" TargetMode="External"/><Relationship Id="rId25" Type="http://schemas.openxmlformats.org/officeDocument/2006/relationships/hyperlink" Target="https://www.uwo.ca/univsec/pdf/academic_policies/appeals/accommodation_illness.pdf" TargetMode="External"/><Relationship Id="rId33" Type="http://schemas.openxmlformats.org/officeDocument/2006/relationships/hyperlink" Target="https://huronatwestern.ca/student-life/student-services/" TargetMode="External"/><Relationship Id="rId38" Type="http://schemas.openxmlformats.org/officeDocument/2006/relationships/hyperlink" Target="http://westernusc.ca/your-services/"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wo.ca/univsec/pdf/academic_policies/appeals/scholastic_discipline_undergrad.pdf" TargetMode="External"/><Relationship Id="rId20" Type="http://schemas.openxmlformats.org/officeDocument/2006/relationships/hyperlink" Target="https://www.uwo.ca/univsec/pdf/academic_policies/appeals/medicalform.pdf" TargetMode="External"/><Relationship Id="rId29" Type="http://schemas.openxmlformats.org/officeDocument/2006/relationships/hyperlink" Target="https://huronatwestern.ca/student-life/student-services/" TargetMode="External"/><Relationship Id="rId41" Type="http://schemas.openxmlformats.org/officeDocument/2006/relationships/hyperlink" Target="mailto:safety@huron.uw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https://huronatwestern.ca/sites/default/files/Forms/Academic%20Consideration%20Request%20Form%202020.pdf" TargetMode="External"/><Relationship Id="rId32" Type="http://schemas.openxmlformats.org/officeDocument/2006/relationships/hyperlink" Target="http://www.westerncalendar.uwo.ca/SessionalDates.cfm" TargetMode="External"/><Relationship Id="rId37" Type="http://schemas.openxmlformats.org/officeDocument/2006/relationships/hyperlink" Target="http://academicsupport.uwo.ca/" TargetMode="External"/><Relationship Id="rId40" Type="http://schemas.openxmlformats.org/officeDocument/2006/relationships/hyperlink" Target="mailto:huronwellness@huron.uwo.ca"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wo.ca/univsec/pdf/academic_policies/exam/attendance.pdf" TargetMode="External"/><Relationship Id="rId23" Type="http://schemas.openxmlformats.org/officeDocument/2006/relationships/hyperlink" Target="mailto:huronsss@uwo.ca" TargetMode="External"/><Relationship Id="rId28" Type="http://schemas.openxmlformats.org/officeDocument/2006/relationships/hyperlink" Target="mailto:huronsss@uwo.ca" TargetMode="External"/><Relationship Id="rId36" Type="http://schemas.openxmlformats.org/officeDocument/2006/relationships/hyperlink" Target="https://www.uwo.ca/sdc/learning/" TargetMode="External"/><Relationship Id="rId10" Type="http://schemas.openxmlformats.org/officeDocument/2006/relationships/endnotes" Target="endnotes.xml"/><Relationship Id="rId19" Type="http://schemas.openxmlformats.org/officeDocument/2006/relationships/hyperlink" Target="https://www.uwo.ca/univsec/pdf/academic_policies/appeals/accommodation_illness.pdf" TargetMode="External"/><Relationship Id="rId31" Type="http://schemas.openxmlformats.org/officeDocument/2006/relationships/hyperlink" Target="https://huronatwestern.ca/student-life/student-services/academic-advising/"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ronatwestern.ca/sites/default/files/Res%20Life/Student%20Code%20of%20Conduct%20-%20Revised%20September%202019.pdf" TargetMode="External"/><Relationship Id="rId22" Type="http://schemas.openxmlformats.org/officeDocument/2006/relationships/hyperlink" Target="https://www.uwo.ca/univsec/pdf/academic_policies/appeals/medicalform_15JUN.pdf" TargetMode="External"/><Relationship Id="rId27" Type="http://schemas.openxmlformats.org/officeDocument/2006/relationships/hyperlink" Target="mailto:huronsss@uwo.ca" TargetMode="External"/><Relationship Id="rId30" Type="http://schemas.openxmlformats.org/officeDocument/2006/relationships/hyperlink" Target="https://huronatwestern.ca/contact/faculty-staff-directory/" TargetMode="External"/><Relationship Id="rId35" Type="http://schemas.openxmlformats.org/officeDocument/2006/relationships/hyperlink" Target="https://huronatwestern.ca/student-life/student-services/" TargetMode="External"/><Relationship Id="rId43" Type="http://schemas.openxmlformats.org/officeDocument/2006/relationships/hyperlink" Target="https://www.uwo.ca/health/"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70C60-9B45-4DDE-9A71-9CE681F99E8C}">
  <ds:schemaRefs>
    <ds:schemaRef ds:uri="http://schemas.microsoft.com/sharepoint/v3/contenttype/forms"/>
  </ds:schemaRefs>
</ds:datastoreItem>
</file>

<file path=customXml/itemProps2.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085A7-1AD0-421A-A723-B3E64E23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3537</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Sandra Rice</cp:lastModifiedBy>
  <cp:revision>2</cp:revision>
  <dcterms:created xsi:type="dcterms:W3CDTF">2021-10-26T14:48:00Z</dcterms:created>
  <dcterms:modified xsi:type="dcterms:W3CDTF">2021-10-26T14:48:00Z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ies>
</file>