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8D71" w14:textId="6366DB7E" w:rsidR="00395A30" w:rsidRPr="00D6498C" w:rsidRDefault="00EF47FA" w:rsidP="00310041">
      <w:pPr>
        <w:pStyle w:val="paragraph"/>
        <w:tabs>
          <w:tab w:val="center" w:pos="1984"/>
        </w:tabs>
        <w:spacing w:before="0" w:beforeAutospacing="0" w:after="0" w:afterAutospacing="0"/>
        <w:jc w:val="center"/>
        <w:textAlignment w:val="baseline"/>
        <w:rPr>
          <w:rStyle w:val="normaltextrun"/>
          <w:rFonts w:ascii="Georgia" w:hAnsi="Georgia" w:cstheme="minorHAnsi"/>
          <w:b/>
          <w:bCs/>
        </w:rPr>
      </w:pPr>
      <w:r w:rsidRPr="00D6498C">
        <w:rPr>
          <w:rFonts w:ascii="Georgia" w:hAnsi="Georgia" w:cstheme="minorHAnsi"/>
          <w:noProof/>
        </w:rPr>
        <w:drawing>
          <wp:inline distT="0" distB="0" distL="0" distR="0" wp14:anchorId="79C6B492" wp14:editId="20343DE0">
            <wp:extent cx="2873403" cy="899160"/>
            <wp:effectExtent l="0" t="0" r="3175" b="0"/>
            <wp:docPr id="1" name="Picture 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75794" cy="899908"/>
                    </a:xfrm>
                    <a:prstGeom prst="rect">
                      <a:avLst/>
                    </a:prstGeom>
                  </pic:spPr>
                </pic:pic>
              </a:graphicData>
            </a:graphic>
          </wp:inline>
        </w:drawing>
      </w:r>
      <w:r w:rsidR="00395A30" w:rsidRPr="00D6498C">
        <w:rPr>
          <w:rStyle w:val="normaltextrun"/>
          <w:rFonts w:ascii="Georgia" w:hAnsi="Georgia" w:cstheme="minorHAnsi"/>
          <w:b/>
          <w:bCs/>
        </w:rPr>
        <w:br w:type="textWrapping" w:clear="all"/>
      </w:r>
    </w:p>
    <w:p w14:paraId="7E646883" w14:textId="77777777" w:rsidR="00542B52" w:rsidRPr="00D6498C" w:rsidRDefault="00542B52" w:rsidP="00542B52">
      <w:pPr>
        <w:pStyle w:val="paragraph"/>
        <w:spacing w:before="0" w:beforeAutospacing="0" w:after="0" w:afterAutospacing="0"/>
        <w:textAlignment w:val="baseline"/>
        <w:rPr>
          <w:rStyle w:val="normaltextrun"/>
          <w:rFonts w:ascii="Georgia" w:hAnsi="Georgia" w:cstheme="minorHAnsi"/>
          <w:b/>
          <w:bCs/>
        </w:rPr>
      </w:pPr>
    </w:p>
    <w:p w14:paraId="2136C293" w14:textId="47BAC7CD" w:rsidR="00D852E7" w:rsidRDefault="00836C3D" w:rsidP="00DD6FAA">
      <w:pPr>
        <w:pStyle w:val="paragraph"/>
        <w:spacing w:before="0" w:beforeAutospacing="0" w:after="0" w:afterAutospacing="0"/>
        <w:jc w:val="center"/>
        <w:textAlignment w:val="baseline"/>
        <w:rPr>
          <w:rStyle w:val="normaltextrun"/>
          <w:rFonts w:ascii="Georgia" w:hAnsi="Georgia" w:cstheme="minorHAnsi"/>
          <w:b/>
          <w:bCs/>
          <w:sz w:val="36"/>
          <w:szCs w:val="36"/>
        </w:rPr>
      </w:pPr>
      <w:r w:rsidRPr="00D6498C">
        <w:rPr>
          <w:rStyle w:val="normaltextrun"/>
          <w:rFonts w:ascii="Georgia" w:hAnsi="Georgia" w:cstheme="minorHAnsi"/>
          <w:b/>
          <w:bCs/>
          <w:sz w:val="36"/>
          <w:szCs w:val="36"/>
        </w:rPr>
        <w:t>Fall</w:t>
      </w:r>
      <w:r w:rsidR="00DD6FAA" w:rsidRPr="00D6498C">
        <w:rPr>
          <w:rStyle w:val="normaltextrun"/>
          <w:rFonts w:ascii="Georgia" w:hAnsi="Georgia" w:cstheme="minorHAnsi"/>
          <w:b/>
          <w:bCs/>
          <w:sz w:val="36"/>
          <w:szCs w:val="36"/>
        </w:rPr>
        <w:t xml:space="preserve"> Term 2</w:t>
      </w:r>
      <w:r w:rsidR="007E0748" w:rsidRPr="00D6498C">
        <w:rPr>
          <w:rStyle w:val="normaltextrun"/>
          <w:rFonts w:ascii="Georgia" w:hAnsi="Georgia" w:cstheme="minorHAnsi"/>
          <w:b/>
          <w:bCs/>
          <w:sz w:val="36"/>
          <w:szCs w:val="36"/>
        </w:rPr>
        <w:t>0</w:t>
      </w:r>
      <w:r w:rsidRPr="00D6498C">
        <w:rPr>
          <w:rStyle w:val="normaltextrun"/>
          <w:rFonts w:ascii="Georgia" w:hAnsi="Georgia" w:cstheme="minorHAnsi"/>
          <w:b/>
          <w:bCs/>
          <w:sz w:val="36"/>
          <w:szCs w:val="36"/>
        </w:rPr>
        <w:t>2</w:t>
      </w:r>
      <w:r w:rsidR="000C0FA7">
        <w:rPr>
          <w:rStyle w:val="normaltextrun"/>
          <w:rFonts w:ascii="Georgia" w:hAnsi="Georgia" w:cstheme="minorHAnsi"/>
          <w:b/>
          <w:bCs/>
          <w:sz w:val="36"/>
          <w:szCs w:val="36"/>
        </w:rPr>
        <w:t>5</w:t>
      </w:r>
    </w:p>
    <w:p w14:paraId="4A8252FC" w14:textId="77777777" w:rsidR="00736DE3" w:rsidRPr="00D6498C" w:rsidRDefault="00736DE3" w:rsidP="00DD6FAA">
      <w:pPr>
        <w:pStyle w:val="paragraph"/>
        <w:spacing w:before="0" w:beforeAutospacing="0" w:after="0" w:afterAutospacing="0"/>
        <w:jc w:val="center"/>
        <w:textAlignment w:val="baseline"/>
        <w:rPr>
          <w:rStyle w:val="normaltextrun"/>
          <w:rFonts w:ascii="Georgia" w:hAnsi="Georgia" w:cstheme="minorHAnsi"/>
          <w:b/>
          <w:bCs/>
          <w:sz w:val="36"/>
          <w:szCs w:val="36"/>
        </w:rPr>
      </w:pPr>
    </w:p>
    <w:p w14:paraId="1F7AF6CC" w14:textId="00D12D93" w:rsidR="002D28FB" w:rsidRPr="00D6498C" w:rsidRDefault="002D28FB" w:rsidP="00DD6FAA">
      <w:pPr>
        <w:pStyle w:val="paragraph"/>
        <w:spacing w:before="0" w:beforeAutospacing="0" w:after="0" w:afterAutospacing="0"/>
        <w:jc w:val="center"/>
        <w:textAlignment w:val="baseline"/>
        <w:rPr>
          <w:rStyle w:val="normaltextrun"/>
          <w:rFonts w:ascii="Georgia" w:hAnsi="Georgia" w:cstheme="minorHAnsi"/>
          <w:b/>
          <w:bCs/>
          <w:sz w:val="36"/>
          <w:szCs w:val="36"/>
        </w:rPr>
      </w:pPr>
      <w:r w:rsidRPr="00D6498C">
        <w:rPr>
          <w:rStyle w:val="normaltextrun"/>
          <w:rFonts w:ascii="Georgia" w:hAnsi="Georgia" w:cstheme="minorHAnsi"/>
          <w:b/>
          <w:bCs/>
          <w:sz w:val="36"/>
          <w:szCs w:val="36"/>
        </w:rPr>
        <w:t>History of Religion</w:t>
      </w:r>
      <w:r w:rsidR="000C0FA7">
        <w:rPr>
          <w:rStyle w:val="normaltextrun"/>
          <w:rFonts w:ascii="Georgia" w:hAnsi="Georgia" w:cstheme="minorHAnsi"/>
          <w:b/>
          <w:bCs/>
          <w:sz w:val="36"/>
          <w:szCs w:val="36"/>
        </w:rPr>
        <w:t xml:space="preserve"> </w:t>
      </w:r>
      <w:r w:rsidR="00736DE3" w:rsidRPr="00736DE3">
        <w:rPr>
          <w:rStyle w:val="normaltextrun"/>
          <w:rFonts w:ascii="Georgia" w:hAnsi="Georgia" w:cstheme="minorHAnsi"/>
          <w:b/>
          <w:bCs/>
          <w:sz w:val="36"/>
          <w:szCs w:val="36"/>
        </w:rPr>
        <w:t>350</w:t>
      </w:r>
    </w:p>
    <w:p w14:paraId="5E9957F5" w14:textId="27AD7638" w:rsidR="007E0748" w:rsidRPr="00D6498C" w:rsidRDefault="000C0FA7" w:rsidP="007E0748">
      <w:pPr>
        <w:pStyle w:val="paragraph"/>
        <w:spacing w:before="0" w:beforeAutospacing="0" w:after="0" w:afterAutospacing="0"/>
        <w:jc w:val="center"/>
        <w:textAlignment w:val="baseline"/>
        <w:rPr>
          <w:rStyle w:val="normaltextrun"/>
          <w:rFonts w:ascii="Georgia" w:hAnsi="Georgia" w:cstheme="minorHAnsi"/>
          <w:b/>
          <w:bCs/>
          <w:sz w:val="36"/>
          <w:szCs w:val="36"/>
        </w:rPr>
      </w:pPr>
      <w:r>
        <w:rPr>
          <w:rStyle w:val="normaltextrun"/>
          <w:rFonts w:ascii="Georgia" w:hAnsi="Georgia" w:cstheme="minorHAnsi"/>
          <w:b/>
          <w:bCs/>
          <w:sz w:val="36"/>
          <w:szCs w:val="36"/>
        </w:rPr>
        <w:t>The Making of Modern Anglicanism</w:t>
      </w:r>
      <w:r w:rsidR="00836C3D" w:rsidRPr="00D6498C">
        <w:rPr>
          <w:rStyle w:val="normaltextrun"/>
          <w:rFonts w:ascii="Georgia" w:hAnsi="Georgia" w:cstheme="minorHAnsi"/>
          <w:b/>
          <w:bCs/>
          <w:sz w:val="36"/>
          <w:szCs w:val="36"/>
        </w:rPr>
        <w:t>:</w:t>
      </w:r>
    </w:p>
    <w:p w14:paraId="4F197160" w14:textId="344D6F84" w:rsidR="00773713" w:rsidRPr="00D6498C" w:rsidRDefault="000C0FA7" w:rsidP="002D28FB">
      <w:pPr>
        <w:pStyle w:val="paragraph"/>
        <w:pBdr>
          <w:bottom w:val="single" w:sz="6" w:space="1" w:color="auto"/>
        </w:pBdr>
        <w:spacing w:before="0" w:beforeAutospacing="0" w:after="0" w:afterAutospacing="0"/>
        <w:jc w:val="center"/>
        <w:textAlignment w:val="baseline"/>
        <w:rPr>
          <w:rStyle w:val="normaltextrun"/>
          <w:rFonts w:ascii="Georgia" w:hAnsi="Georgia" w:cstheme="minorHAnsi"/>
          <w:b/>
          <w:bCs/>
          <w:sz w:val="28"/>
          <w:szCs w:val="28"/>
        </w:rPr>
      </w:pPr>
      <w:r>
        <w:rPr>
          <w:rStyle w:val="normaltextrun"/>
          <w:rFonts w:ascii="Georgia" w:hAnsi="Georgia" w:cstheme="minorHAnsi"/>
          <w:b/>
          <w:bCs/>
          <w:sz w:val="28"/>
          <w:szCs w:val="28"/>
        </w:rPr>
        <w:t>From the Caroline Divines to the Victorians</w:t>
      </w:r>
    </w:p>
    <w:p w14:paraId="4E566310" w14:textId="3635F854" w:rsidR="00836C3D" w:rsidRPr="00D6498C" w:rsidRDefault="00836C3D" w:rsidP="002D28FB">
      <w:pPr>
        <w:pStyle w:val="paragraph"/>
        <w:pBdr>
          <w:bottom w:val="single" w:sz="6" w:space="1" w:color="auto"/>
        </w:pBdr>
        <w:spacing w:before="0" w:beforeAutospacing="0" w:after="0" w:afterAutospacing="0"/>
        <w:jc w:val="center"/>
        <w:textAlignment w:val="baseline"/>
        <w:rPr>
          <w:rStyle w:val="normaltextrun"/>
          <w:rFonts w:ascii="Georgia" w:hAnsi="Georgia" w:cstheme="minorHAnsi"/>
          <w:b/>
          <w:bCs/>
          <w:sz w:val="28"/>
          <w:szCs w:val="28"/>
        </w:rPr>
      </w:pPr>
      <w:r w:rsidRPr="00D6498C">
        <w:rPr>
          <w:rStyle w:val="normaltextrun"/>
          <w:rFonts w:ascii="Georgia" w:hAnsi="Georgia" w:cstheme="minorHAnsi"/>
          <w:b/>
          <w:bCs/>
          <w:sz w:val="28"/>
          <w:szCs w:val="28"/>
        </w:rPr>
        <w:t>Huron’s Licentiate in Theology Program</w:t>
      </w:r>
    </w:p>
    <w:p w14:paraId="7DC5C8AE" w14:textId="77777777" w:rsidR="00DD6FAA" w:rsidRPr="00D6498C" w:rsidRDefault="00DD6FAA" w:rsidP="00DD6FAA">
      <w:pPr>
        <w:pStyle w:val="paragraph"/>
        <w:pBdr>
          <w:bottom w:val="single" w:sz="6" w:space="1" w:color="auto"/>
        </w:pBdr>
        <w:spacing w:before="0" w:beforeAutospacing="0" w:after="0" w:afterAutospacing="0"/>
        <w:jc w:val="center"/>
        <w:textAlignment w:val="baseline"/>
        <w:rPr>
          <w:rStyle w:val="normaltextrun"/>
          <w:rFonts w:ascii="Georgia" w:hAnsi="Georgia" w:cstheme="minorHAnsi"/>
          <w:b/>
          <w:bCs/>
          <w:sz w:val="28"/>
          <w:szCs w:val="28"/>
        </w:rPr>
      </w:pPr>
    </w:p>
    <w:p w14:paraId="71096896" w14:textId="10FE2507" w:rsidR="00773713" w:rsidRPr="00D6498C" w:rsidRDefault="00773713" w:rsidP="00773713">
      <w:pPr>
        <w:pStyle w:val="paragraph"/>
        <w:spacing w:before="0" w:beforeAutospacing="0" w:after="0" w:afterAutospacing="0"/>
        <w:textAlignment w:val="baseline"/>
        <w:rPr>
          <w:rStyle w:val="normaltextrun"/>
          <w:rFonts w:ascii="Georgia" w:hAnsi="Georgia" w:cstheme="minorHAnsi"/>
          <w:b/>
          <w:bCs/>
          <w:sz w:val="28"/>
          <w:szCs w:val="28"/>
        </w:rPr>
      </w:pPr>
    </w:p>
    <w:p w14:paraId="160BD6A5" w14:textId="2E5921D6" w:rsidR="009F1513" w:rsidRPr="00D6498C" w:rsidRDefault="009F1513" w:rsidP="00236829">
      <w:pPr>
        <w:pStyle w:val="paragraph"/>
        <w:spacing w:before="0" w:beforeAutospacing="0" w:after="0" w:afterAutospacing="0"/>
        <w:textAlignment w:val="baseline"/>
        <w:rPr>
          <w:rStyle w:val="normaltextrun"/>
          <w:rFonts w:ascii="Georgia" w:hAnsi="Georgia" w:cstheme="minorHAnsi"/>
          <w:b/>
          <w:bCs/>
          <w:sz w:val="28"/>
          <w:szCs w:val="28"/>
        </w:rPr>
      </w:pPr>
      <w:r w:rsidRPr="00D6498C">
        <w:rPr>
          <w:rStyle w:val="normaltextrun"/>
          <w:rFonts w:ascii="Georgia" w:hAnsi="Georgia" w:cstheme="minorHAnsi"/>
          <w:b/>
          <w:bCs/>
          <w:sz w:val="28"/>
          <w:szCs w:val="28"/>
        </w:rPr>
        <w:t>Huron University College Land Acknowledgment</w:t>
      </w:r>
    </w:p>
    <w:p w14:paraId="2C73EDD4" w14:textId="7677A4BF" w:rsidR="009F1513" w:rsidRPr="00D6498C" w:rsidRDefault="009F1513" w:rsidP="00236829">
      <w:pPr>
        <w:pStyle w:val="paragraph"/>
        <w:spacing w:before="0" w:beforeAutospacing="0" w:after="0" w:afterAutospacing="0"/>
        <w:textAlignment w:val="baseline"/>
        <w:rPr>
          <w:rStyle w:val="normaltextrun"/>
          <w:rFonts w:ascii="Georgia" w:hAnsi="Georgia" w:cstheme="minorHAnsi"/>
          <w:b/>
          <w:bCs/>
          <w:sz w:val="28"/>
          <w:szCs w:val="28"/>
        </w:rPr>
      </w:pPr>
    </w:p>
    <w:p w14:paraId="66F81F35" w14:textId="331C9785" w:rsidR="009F1513" w:rsidRPr="00D6498C" w:rsidRDefault="009F1513" w:rsidP="00236829">
      <w:pPr>
        <w:pStyle w:val="paragraph"/>
        <w:spacing w:before="0" w:beforeAutospacing="0" w:after="0" w:afterAutospacing="0"/>
        <w:textAlignment w:val="baseline"/>
        <w:rPr>
          <w:rStyle w:val="normaltextrun"/>
          <w:rFonts w:ascii="Georgia" w:hAnsi="Georgia" w:cstheme="minorHAnsi"/>
          <w:b/>
          <w:bCs/>
          <w:color w:val="000000" w:themeColor="text1"/>
        </w:rPr>
      </w:pPr>
      <w:r w:rsidRPr="00D6498C">
        <w:rPr>
          <w:rFonts w:ascii="Georgia" w:hAnsi="Georgia" w:cs="Calibri"/>
          <w:color w:val="000000" w:themeColor="text1"/>
          <w:bdr w:val="none" w:sz="0" w:space="0" w:color="auto" w:frame="1"/>
          <w:shd w:val="clear" w:color="auto" w:fill="FFFFFF"/>
        </w:rPr>
        <w:t xml:space="preserve">Huron is situated on the traditional lands of the Anishinaabeg, Haudenosaunee, </w:t>
      </w:r>
      <w:proofErr w:type="spellStart"/>
      <w:r w:rsidRPr="00D6498C">
        <w:rPr>
          <w:rFonts w:ascii="Georgia" w:hAnsi="Georgia" w:cs="Calibri"/>
          <w:color w:val="000000" w:themeColor="text1"/>
          <w:bdr w:val="none" w:sz="0" w:space="0" w:color="auto" w:frame="1"/>
          <w:shd w:val="clear" w:color="auto" w:fill="FFFFFF"/>
        </w:rPr>
        <w:t>Attawandaron</w:t>
      </w:r>
      <w:proofErr w:type="spellEnd"/>
      <w:r w:rsidRPr="00D6498C">
        <w:rPr>
          <w:rFonts w:ascii="Georgia" w:hAnsi="Georgia" w:cs="Calibri"/>
          <w:color w:val="000000" w:themeColor="text1"/>
          <w:bdr w:val="none" w:sz="0" w:space="0" w:color="auto" w:frame="1"/>
          <w:shd w:val="clear" w:color="auto" w:fill="FFFFFF"/>
        </w:rPr>
        <w:t xml:space="preserve">, and Lenape peoples, whose sharing and stewardship of the land has been governed by the Dish with One Spoon treaty since time immemorial. We are guided by this treaty in the spirit of peace, friendship, and respect. Huron University College acknowledges its past role in perpetuating colonial and exclusionary relations. Because religious and ecclesial institutions were instrumental in such relations, we consider it our </w:t>
      </w:r>
      <w:proofErr w:type="gramStart"/>
      <w:r w:rsidRPr="00D6498C">
        <w:rPr>
          <w:rFonts w:ascii="Georgia" w:hAnsi="Georgia" w:cs="Calibri"/>
          <w:color w:val="000000" w:themeColor="text1"/>
          <w:bdr w:val="none" w:sz="0" w:space="0" w:color="auto" w:frame="1"/>
          <w:shd w:val="clear" w:color="auto" w:fill="FFFFFF"/>
        </w:rPr>
        <w:t>particular responsibility</w:t>
      </w:r>
      <w:proofErr w:type="gramEnd"/>
      <w:r w:rsidRPr="00D6498C">
        <w:rPr>
          <w:rFonts w:ascii="Georgia" w:hAnsi="Georgia" w:cs="Calibri"/>
          <w:color w:val="000000" w:themeColor="text1"/>
          <w:bdr w:val="none" w:sz="0" w:space="0" w:color="auto" w:frame="1"/>
          <w:shd w:val="clear" w:color="auto" w:fill="FFFFFF"/>
        </w:rPr>
        <w:t xml:space="preserve"> as a Faculty of Theology to work towards justice and reconciliation.</w:t>
      </w:r>
    </w:p>
    <w:p w14:paraId="3B914087" w14:textId="77777777" w:rsidR="009F1513" w:rsidRPr="00D6498C" w:rsidRDefault="009F1513" w:rsidP="00236829">
      <w:pPr>
        <w:pStyle w:val="paragraph"/>
        <w:spacing w:before="0" w:beforeAutospacing="0" w:after="0" w:afterAutospacing="0"/>
        <w:textAlignment w:val="baseline"/>
        <w:rPr>
          <w:rStyle w:val="normaltextrun"/>
          <w:rFonts w:ascii="Georgia" w:hAnsi="Georgia" w:cstheme="minorHAnsi"/>
          <w:b/>
          <w:bCs/>
          <w:color w:val="000000" w:themeColor="text1"/>
        </w:rPr>
      </w:pPr>
    </w:p>
    <w:p w14:paraId="3FB67D64" w14:textId="5A6EF6D1" w:rsidR="00DD6FAA" w:rsidRPr="00D6498C" w:rsidRDefault="00236829" w:rsidP="00236829">
      <w:pPr>
        <w:pStyle w:val="paragraph"/>
        <w:spacing w:before="0" w:beforeAutospacing="0" w:after="0" w:afterAutospacing="0"/>
        <w:textAlignment w:val="baseline"/>
        <w:rPr>
          <w:rStyle w:val="normaltextrun"/>
          <w:rFonts w:ascii="Georgia" w:hAnsi="Georgia" w:cstheme="minorHAnsi"/>
        </w:rPr>
      </w:pPr>
      <w:r w:rsidRPr="00D6498C">
        <w:rPr>
          <w:rStyle w:val="normaltextrun"/>
          <w:rFonts w:ascii="Georgia" w:hAnsi="Georgia" w:cstheme="minorHAnsi"/>
          <w:b/>
          <w:bCs/>
          <w:sz w:val="28"/>
          <w:szCs w:val="28"/>
        </w:rPr>
        <w:t>C</w:t>
      </w:r>
      <w:r w:rsidR="00DD6FAA" w:rsidRPr="00D6498C">
        <w:rPr>
          <w:rStyle w:val="normaltextrun"/>
          <w:rFonts w:ascii="Georgia" w:hAnsi="Georgia" w:cstheme="minorHAnsi"/>
          <w:b/>
          <w:bCs/>
          <w:sz w:val="28"/>
          <w:szCs w:val="28"/>
        </w:rPr>
        <w:t>ourse Dates</w:t>
      </w:r>
      <w:r w:rsidRPr="00D6498C">
        <w:rPr>
          <w:rStyle w:val="normaltextrun"/>
          <w:rFonts w:ascii="Georgia" w:hAnsi="Georgia" w:cstheme="minorHAnsi"/>
          <w:b/>
          <w:bCs/>
          <w:sz w:val="28"/>
          <w:szCs w:val="28"/>
        </w:rPr>
        <w:t>:</w:t>
      </w:r>
      <w:r w:rsidRPr="00D6498C">
        <w:rPr>
          <w:rStyle w:val="normaltextrun"/>
          <w:rFonts w:ascii="Georgia" w:hAnsi="Georgia" w:cstheme="minorHAnsi"/>
          <w:sz w:val="28"/>
          <w:szCs w:val="28"/>
        </w:rPr>
        <w:t xml:space="preserve"> </w:t>
      </w:r>
      <w:r w:rsidR="00AC2B42">
        <w:rPr>
          <w:rStyle w:val="normaltextrun"/>
          <w:rFonts w:ascii="Georgia" w:hAnsi="Georgia" w:cstheme="minorHAnsi"/>
        </w:rPr>
        <w:t>September 4</w:t>
      </w:r>
      <w:r w:rsidR="00AC2B42" w:rsidRPr="00AC2B42">
        <w:rPr>
          <w:rStyle w:val="normaltextrun"/>
          <w:rFonts w:ascii="Georgia" w:hAnsi="Georgia" w:cstheme="minorHAnsi"/>
          <w:vertAlign w:val="superscript"/>
        </w:rPr>
        <w:t>th</w:t>
      </w:r>
      <w:r w:rsidR="00AC2B42">
        <w:rPr>
          <w:rStyle w:val="normaltextrun"/>
          <w:rFonts w:ascii="Georgia" w:hAnsi="Georgia" w:cstheme="minorHAnsi"/>
        </w:rPr>
        <w:t xml:space="preserve"> </w:t>
      </w:r>
      <w:r w:rsidR="00111BB4">
        <w:rPr>
          <w:rStyle w:val="normaltextrun"/>
          <w:rFonts w:ascii="Georgia" w:hAnsi="Georgia" w:cstheme="minorHAnsi"/>
        </w:rPr>
        <w:t>–</w:t>
      </w:r>
      <w:r w:rsidR="00AC2B42">
        <w:rPr>
          <w:rStyle w:val="normaltextrun"/>
          <w:rFonts w:ascii="Georgia" w:hAnsi="Georgia" w:cstheme="minorHAnsi"/>
        </w:rPr>
        <w:t xml:space="preserve"> </w:t>
      </w:r>
      <w:r w:rsidR="00111BB4">
        <w:rPr>
          <w:rStyle w:val="normaltextrun"/>
          <w:rFonts w:ascii="Georgia" w:hAnsi="Georgia" w:cstheme="minorHAnsi"/>
        </w:rPr>
        <w:t>October 23</w:t>
      </w:r>
      <w:r w:rsidR="00111BB4" w:rsidRPr="00111BB4">
        <w:rPr>
          <w:rStyle w:val="normaltextrun"/>
          <w:rFonts w:ascii="Georgia" w:hAnsi="Georgia" w:cstheme="minorHAnsi"/>
          <w:vertAlign w:val="superscript"/>
        </w:rPr>
        <w:t>rd</w:t>
      </w:r>
      <w:r w:rsidR="00111BB4">
        <w:rPr>
          <w:rStyle w:val="normaltextrun"/>
          <w:rFonts w:ascii="Georgia" w:hAnsi="Georgia" w:cstheme="minorHAnsi"/>
        </w:rPr>
        <w:t>, 2025</w:t>
      </w:r>
    </w:p>
    <w:p w14:paraId="18C51D3B" w14:textId="4C5D3DC0" w:rsidR="00DD6FAA" w:rsidRPr="00D6498C" w:rsidRDefault="00DD6FAA" w:rsidP="00DD6FAA">
      <w:pPr>
        <w:pStyle w:val="paragraph"/>
        <w:spacing w:before="0" w:beforeAutospacing="0" w:after="0" w:afterAutospacing="0"/>
        <w:textAlignment w:val="baseline"/>
        <w:rPr>
          <w:rStyle w:val="normaltextrun"/>
          <w:rFonts w:ascii="Georgia" w:hAnsi="Georgia" w:cstheme="minorHAnsi"/>
        </w:rPr>
      </w:pPr>
      <w:r w:rsidRPr="00D6498C">
        <w:rPr>
          <w:rStyle w:val="normaltextrun"/>
          <w:rFonts w:ascii="Georgia" w:hAnsi="Georgia" w:cstheme="minorHAnsi"/>
          <w:b/>
          <w:bCs/>
          <w:sz w:val="28"/>
          <w:szCs w:val="28"/>
        </w:rPr>
        <w:t xml:space="preserve">Time: </w:t>
      </w:r>
      <w:r w:rsidR="002D28FB" w:rsidRPr="00D6498C">
        <w:rPr>
          <w:rStyle w:val="normaltextrun"/>
          <w:rFonts w:ascii="Georgia" w:hAnsi="Georgia" w:cstheme="minorHAnsi"/>
        </w:rPr>
        <w:t>Thursdays</w:t>
      </w:r>
      <w:r w:rsidRPr="00D6498C">
        <w:rPr>
          <w:rStyle w:val="normaltextrun"/>
          <w:rFonts w:ascii="Georgia" w:hAnsi="Georgia" w:cstheme="minorHAnsi"/>
        </w:rPr>
        <w:t xml:space="preserve"> from 7 – 9 P.M. (CT)</w:t>
      </w:r>
      <w:r w:rsidR="002D28FB" w:rsidRPr="00D6498C">
        <w:rPr>
          <w:rStyle w:val="normaltextrun"/>
          <w:rFonts w:ascii="Georgia" w:hAnsi="Georgia" w:cstheme="minorHAnsi"/>
        </w:rPr>
        <w:t>;</w:t>
      </w:r>
      <w:r w:rsidRPr="00D6498C">
        <w:rPr>
          <w:rStyle w:val="normaltextrun"/>
          <w:rFonts w:ascii="Georgia" w:hAnsi="Georgia" w:cstheme="minorHAnsi"/>
        </w:rPr>
        <w:t xml:space="preserve"> 8 – 10 P.M. (ET)</w:t>
      </w:r>
    </w:p>
    <w:p w14:paraId="186B7E6F" w14:textId="162D61DD" w:rsidR="00DD6FAA" w:rsidRPr="00D6498C" w:rsidRDefault="00DD6FAA" w:rsidP="00236829">
      <w:pPr>
        <w:pStyle w:val="paragraph"/>
        <w:spacing w:before="0" w:beforeAutospacing="0" w:after="0" w:afterAutospacing="0"/>
        <w:textAlignment w:val="baseline"/>
        <w:rPr>
          <w:rStyle w:val="normaltextrun"/>
          <w:rFonts w:ascii="Georgia" w:hAnsi="Georgia" w:cstheme="minorHAnsi"/>
        </w:rPr>
      </w:pPr>
      <w:r w:rsidRPr="00D6498C">
        <w:rPr>
          <w:rStyle w:val="normaltextrun"/>
          <w:rFonts w:ascii="Georgia" w:hAnsi="Georgia" w:cstheme="minorHAnsi"/>
          <w:b/>
          <w:bCs/>
          <w:sz w:val="28"/>
          <w:szCs w:val="28"/>
        </w:rPr>
        <w:t xml:space="preserve">Delivery: </w:t>
      </w:r>
      <w:r w:rsidRPr="00D6498C">
        <w:rPr>
          <w:rStyle w:val="normaltextrun"/>
          <w:rFonts w:ascii="Georgia" w:hAnsi="Georgia" w:cstheme="minorHAnsi"/>
        </w:rPr>
        <w:t>Hosted via Zoom</w:t>
      </w:r>
    </w:p>
    <w:p w14:paraId="4E58032A" w14:textId="07D85AB2" w:rsidR="002D28FB" w:rsidRPr="00D6498C" w:rsidRDefault="00773713" w:rsidP="002D28FB">
      <w:pPr>
        <w:rPr>
          <w:rFonts w:ascii="Georgia" w:hAnsi="Georgia"/>
        </w:rPr>
      </w:pPr>
      <w:r w:rsidRPr="00D6498C">
        <w:rPr>
          <w:rStyle w:val="normaltextrun"/>
          <w:rFonts w:ascii="Georgia" w:hAnsi="Georgia" w:cstheme="minorHAnsi"/>
          <w:b/>
          <w:bCs/>
          <w:sz w:val="28"/>
          <w:szCs w:val="28"/>
        </w:rPr>
        <w:t>I</w:t>
      </w:r>
      <w:r w:rsidR="00DD6FAA" w:rsidRPr="00D6498C">
        <w:rPr>
          <w:rStyle w:val="normaltextrun"/>
          <w:rFonts w:ascii="Georgia" w:hAnsi="Georgia" w:cstheme="minorHAnsi"/>
          <w:b/>
          <w:bCs/>
          <w:sz w:val="28"/>
          <w:szCs w:val="28"/>
        </w:rPr>
        <w:t>nstructor</w:t>
      </w:r>
      <w:r w:rsidRPr="00D6498C">
        <w:rPr>
          <w:rStyle w:val="normaltextrun"/>
          <w:rFonts w:ascii="Georgia" w:hAnsi="Georgia" w:cstheme="minorHAnsi"/>
          <w:b/>
          <w:bCs/>
          <w:sz w:val="28"/>
          <w:szCs w:val="28"/>
        </w:rPr>
        <w:t>:</w:t>
      </w:r>
      <w:r w:rsidRPr="00D6498C">
        <w:rPr>
          <w:rStyle w:val="normaltextrun"/>
          <w:rFonts w:ascii="Georgia" w:hAnsi="Georgia" w:cstheme="minorHAnsi"/>
        </w:rPr>
        <w:t xml:space="preserve"> </w:t>
      </w:r>
      <w:r w:rsidR="002D28FB" w:rsidRPr="00D6498C">
        <w:rPr>
          <w:rFonts w:ascii="Georgia" w:hAnsi="Georgia"/>
        </w:rPr>
        <w:t xml:space="preserve">The Rev. Daniel F. Graves, BA (York), MDiv (Trinity College), ThM (Trinity College). Theologian-in-Residence, Trinity Anglican Church, Aurora, ON  </w:t>
      </w:r>
    </w:p>
    <w:p w14:paraId="00DF2BA1" w14:textId="217E4D1C" w:rsidR="00773713" w:rsidRPr="00D6498C" w:rsidRDefault="00773713" w:rsidP="00773713">
      <w:pPr>
        <w:pStyle w:val="paragraph"/>
        <w:spacing w:before="0" w:beforeAutospacing="0" w:after="0" w:afterAutospacing="0"/>
        <w:textAlignment w:val="baseline"/>
        <w:rPr>
          <w:rStyle w:val="normaltextrun"/>
          <w:rFonts w:ascii="Georgia" w:hAnsi="Georgia" w:cstheme="minorHAnsi"/>
        </w:rPr>
      </w:pPr>
    </w:p>
    <w:p w14:paraId="294597E6" w14:textId="6C01FBB5" w:rsidR="00236829" w:rsidRPr="00D6498C" w:rsidRDefault="00DD6FAA" w:rsidP="00747A22">
      <w:pPr>
        <w:pStyle w:val="paragraph"/>
        <w:spacing w:before="0" w:beforeAutospacing="0" w:after="0" w:afterAutospacing="0"/>
        <w:textAlignment w:val="baseline"/>
        <w:rPr>
          <w:rStyle w:val="eop"/>
          <w:rFonts w:ascii="Georgia" w:hAnsi="Georgia" w:cstheme="minorHAnsi"/>
        </w:rPr>
      </w:pPr>
      <w:r w:rsidRPr="00D6498C">
        <w:rPr>
          <w:rStyle w:val="eop"/>
          <w:rFonts w:ascii="Georgia" w:hAnsi="Georgia" w:cstheme="minorHAnsi"/>
          <w:b/>
          <w:bCs/>
          <w:sz w:val="28"/>
          <w:szCs w:val="28"/>
        </w:rPr>
        <w:t>Contact</w:t>
      </w:r>
      <w:r w:rsidR="00236829" w:rsidRPr="00D6498C">
        <w:rPr>
          <w:rStyle w:val="eop"/>
          <w:rFonts w:ascii="Georgia" w:hAnsi="Georgia" w:cstheme="minorHAnsi"/>
          <w:b/>
          <w:bCs/>
          <w:sz w:val="28"/>
          <w:szCs w:val="28"/>
        </w:rPr>
        <w:t>:</w:t>
      </w:r>
      <w:r w:rsidR="00321241" w:rsidRPr="00D6498C">
        <w:rPr>
          <w:rStyle w:val="eop"/>
          <w:rFonts w:ascii="Georgia" w:hAnsi="Georgia" w:cstheme="minorHAnsi"/>
        </w:rPr>
        <w:t xml:space="preserve"> </w:t>
      </w:r>
      <w:hyperlink r:id="rId12" w:history="1">
        <w:r w:rsidR="00AD0844" w:rsidRPr="00D6498C">
          <w:rPr>
            <w:rStyle w:val="Hyperlink"/>
            <w:rFonts w:ascii="Georgia" w:hAnsi="Georgia"/>
          </w:rPr>
          <w:t>fr.daniel.graves@gmail.com</w:t>
        </w:r>
      </w:hyperlink>
      <w:r w:rsidR="00AD0844" w:rsidRPr="00D6498C">
        <w:rPr>
          <w:rFonts w:ascii="Georgia" w:hAnsi="Georgia"/>
        </w:rPr>
        <w:t xml:space="preserve">  </w:t>
      </w:r>
      <w:r w:rsidR="00836C3D" w:rsidRPr="00D6498C">
        <w:rPr>
          <w:rFonts w:ascii="Georgia" w:hAnsi="Georgia"/>
        </w:rPr>
        <w:tab/>
      </w:r>
      <w:r w:rsidR="00836C3D" w:rsidRPr="00D6498C">
        <w:rPr>
          <w:rStyle w:val="eop"/>
          <w:rFonts w:ascii="Georgia" w:hAnsi="Georgia" w:cstheme="minorHAnsi"/>
          <w:b/>
          <w:bCs/>
          <w:sz w:val="28"/>
          <w:szCs w:val="28"/>
        </w:rPr>
        <w:t>Phone:</w:t>
      </w:r>
      <w:r w:rsidR="00AD0844" w:rsidRPr="00D6498C">
        <w:rPr>
          <w:rFonts w:ascii="Georgia" w:hAnsi="Georgia"/>
        </w:rPr>
        <w:t xml:space="preserve"> (647) 378-5795</w:t>
      </w:r>
      <w:r w:rsidR="00B0474F" w:rsidRPr="00D6498C">
        <w:rPr>
          <w:rStyle w:val="eop"/>
          <w:rFonts w:ascii="Georgia" w:hAnsi="Georgia" w:cstheme="minorHAnsi"/>
        </w:rPr>
        <w:tab/>
      </w:r>
    </w:p>
    <w:p w14:paraId="1B0CCF93" w14:textId="77777777" w:rsidR="00773713" w:rsidRPr="00D6498C" w:rsidRDefault="00773713" w:rsidP="00773713">
      <w:pPr>
        <w:rPr>
          <w:rFonts w:ascii="Georgia" w:hAnsi="Georgia"/>
          <w:b/>
          <w:bCs/>
          <w:color w:val="000000"/>
          <w:sz w:val="28"/>
          <w:szCs w:val="28"/>
        </w:rPr>
      </w:pPr>
    </w:p>
    <w:p w14:paraId="0D3CB282" w14:textId="741F7710" w:rsidR="00603B34" w:rsidRPr="00D6498C" w:rsidRDefault="002D28FB" w:rsidP="00773713">
      <w:pPr>
        <w:rPr>
          <w:rFonts w:ascii="Georgia" w:hAnsi="Georgia"/>
          <w:b/>
          <w:bCs/>
          <w:sz w:val="28"/>
          <w:szCs w:val="28"/>
        </w:rPr>
      </w:pPr>
      <w:r w:rsidRPr="00D6498C">
        <w:rPr>
          <w:rFonts w:ascii="Georgia" w:hAnsi="Georgia"/>
          <w:b/>
          <w:bCs/>
          <w:sz w:val="28"/>
          <w:szCs w:val="28"/>
        </w:rPr>
        <w:t xml:space="preserve">Course </w:t>
      </w:r>
      <w:r w:rsidR="00836C3D" w:rsidRPr="00D6498C">
        <w:rPr>
          <w:rFonts w:ascii="Georgia" w:hAnsi="Georgia"/>
          <w:b/>
          <w:bCs/>
          <w:sz w:val="28"/>
          <w:szCs w:val="28"/>
        </w:rPr>
        <w:t>Description</w:t>
      </w:r>
    </w:p>
    <w:p w14:paraId="64B73957" w14:textId="77777777" w:rsidR="00603B34" w:rsidRPr="00D6498C" w:rsidRDefault="00603B34" w:rsidP="00773713">
      <w:pPr>
        <w:rPr>
          <w:rFonts w:ascii="Georgia" w:hAnsi="Georgia"/>
          <w:u w:val="single"/>
        </w:rPr>
      </w:pPr>
    </w:p>
    <w:p w14:paraId="2DE1C2C7" w14:textId="7E28A967" w:rsidR="00AC2B42" w:rsidRPr="00D6498C" w:rsidRDefault="00AC2B42" w:rsidP="00AC2B42">
      <w:pPr>
        <w:rPr>
          <w:rFonts w:ascii="Georgia" w:hAnsi="Georgia"/>
        </w:rPr>
      </w:pPr>
      <w:r w:rsidRPr="00D6498C">
        <w:rPr>
          <w:rFonts w:ascii="Georgia" w:hAnsi="Georgia"/>
        </w:rPr>
        <w:t xml:space="preserve">Modern Anglicanism is the consequence of many diverging and converging strands of churchmanship, theological commitments, and sociological factors that weave their way through the three centuries leading up to present era. Modern Anglicans </w:t>
      </w:r>
      <w:r w:rsidR="000A174A">
        <w:rPr>
          <w:rFonts w:ascii="Georgia" w:hAnsi="Georgia"/>
        </w:rPr>
        <w:t>tend to</w:t>
      </w:r>
      <w:r w:rsidRPr="00D6498C">
        <w:rPr>
          <w:rFonts w:ascii="Georgia" w:hAnsi="Georgia"/>
        </w:rPr>
        <w:t xml:space="preserve"> have a strong grasp </w:t>
      </w:r>
      <w:proofErr w:type="gramStart"/>
      <w:r w:rsidR="00357C25">
        <w:rPr>
          <w:rFonts w:ascii="Georgia" w:hAnsi="Georgia"/>
        </w:rPr>
        <w:t xml:space="preserve">both </w:t>
      </w:r>
      <w:r w:rsidRPr="00D6498C">
        <w:rPr>
          <w:rFonts w:ascii="Georgia" w:hAnsi="Georgia"/>
        </w:rPr>
        <w:t>of the Reformation</w:t>
      </w:r>
      <w:proofErr w:type="gramEnd"/>
      <w:r w:rsidRPr="00D6498C">
        <w:rPr>
          <w:rFonts w:ascii="Georgia" w:hAnsi="Georgia"/>
        </w:rPr>
        <w:t xml:space="preserve"> roots of Anglicanism and, from their own experience, a sense of modern Anglicanism. However, most of us have a more tenuous grasp on the period from the Caroline divines to the Victorians. What understanding we </w:t>
      </w:r>
      <w:r w:rsidR="000A174A">
        <w:rPr>
          <w:rFonts w:ascii="Georgia" w:hAnsi="Georgia"/>
        </w:rPr>
        <w:t xml:space="preserve">do </w:t>
      </w:r>
      <w:r w:rsidRPr="00D6498C">
        <w:rPr>
          <w:rFonts w:ascii="Georgia" w:hAnsi="Georgia"/>
        </w:rPr>
        <w:t xml:space="preserve">have is often characterized by cliché and caricature.  This course seeks to introduce </w:t>
      </w:r>
      <w:r w:rsidRPr="00D6498C">
        <w:rPr>
          <w:rFonts w:ascii="Georgia" w:hAnsi="Georgia"/>
        </w:rPr>
        <w:lastRenderedPageBreak/>
        <w:t>students, in a much more nuanced way, to the thinkers, events, and conditions during that period that led up the creation of modern Anglicanism.</w:t>
      </w:r>
    </w:p>
    <w:p w14:paraId="48FA15F2" w14:textId="77777777" w:rsidR="00AC2B42" w:rsidRPr="00D6498C" w:rsidRDefault="00AC2B42" w:rsidP="00AC2B42">
      <w:pPr>
        <w:rPr>
          <w:rFonts w:ascii="Georgia" w:hAnsi="Georgia"/>
        </w:rPr>
      </w:pPr>
    </w:p>
    <w:p w14:paraId="3D28D3F5" w14:textId="0078F7F5" w:rsidR="00AC2B42" w:rsidRPr="00D6498C" w:rsidRDefault="00AC2B42" w:rsidP="00AC2B42">
      <w:pPr>
        <w:rPr>
          <w:rFonts w:ascii="Georgia" w:hAnsi="Georgia"/>
        </w:rPr>
      </w:pPr>
      <w:r w:rsidRPr="00D6498C">
        <w:rPr>
          <w:rFonts w:ascii="Georgia" w:hAnsi="Georgia"/>
        </w:rPr>
        <w:t xml:space="preserve">Anthony Milton has called the time leading up to the English Civil war ‘England’s Second Reformation’. The conflict </w:t>
      </w:r>
      <w:r w:rsidR="009555E4">
        <w:rPr>
          <w:rFonts w:ascii="Georgia" w:hAnsi="Georgia"/>
        </w:rPr>
        <w:t xml:space="preserve">in the second quarter of the seventeenth century </w:t>
      </w:r>
      <w:r w:rsidRPr="00D6498C">
        <w:rPr>
          <w:rFonts w:ascii="Georgia" w:hAnsi="Georgia"/>
        </w:rPr>
        <w:t xml:space="preserve">between </w:t>
      </w:r>
      <w:proofErr w:type="spellStart"/>
      <w:r w:rsidRPr="00D6498C">
        <w:rPr>
          <w:rFonts w:ascii="Georgia" w:hAnsi="Georgia"/>
        </w:rPr>
        <w:t>Laudian</w:t>
      </w:r>
      <w:proofErr w:type="spellEnd"/>
      <w:r w:rsidRPr="00D6498C">
        <w:rPr>
          <w:rFonts w:ascii="Georgia" w:hAnsi="Georgia"/>
        </w:rPr>
        <w:t xml:space="preserve"> </w:t>
      </w:r>
      <w:r w:rsidR="009555E4">
        <w:rPr>
          <w:rFonts w:ascii="Georgia" w:hAnsi="Georgia"/>
        </w:rPr>
        <w:t>h</w:t>
      </w:r>
      <w:r w:rsidRPr="00D6498C">
        <w:rPr>
          <w:rFonts w:ascii="Georgia" w:hAnsi="Georgia"/>
        </w:rPr>
        <w:t>igh-</w:t>
      </w:r>
      <w:proofErr w:type="spellStart"/>
      <w:r w:rsidRPr="00D6498C">
        <w:rPr>
          <w:rFonts w:ascii="Georgia" w:hAnsi="Georgia"/>
        </w:rPr>
        <w:t>churchism</w:t>
      </w:r>
      <w:proofErr w:type="spellEnd"/>
      <w:r w:rsidRPr="00D6498C">
        <w:rPr>
          <w:rFonts w:ascii="Georgia" w:hAnsi="Georgia"/>
        </w:rPr>
        <w:t xml:space="preserve"> and an ascendant puritanism was characterized by a battle over who owns </w:t>
      </w:r>
      <w:r w:rsidR="009555E4">
        <w:rPr>
          <w:rFonts w:ascii="Georgia" w:hAnsi="Georgia"/>
        </w:rPr>
        <w:t>the past</w:t>
      </w:r>
      <w:r w:rsidRPr="00D6498C">
        <w:rPr>
          <w:rFonts w:ascii="Georgia" w:hAnsi="Georgia"/>
        </w:rPr>
        <w:t xml:space="preserve">. Was the English Reformation a break from the past or does the English church stand in continuity with its past. Both sides claimed a continuity with the primitive church, but what is meant by ‘primitive church’ to each party? </w:t>
      </w:r>
    </w:p>
    <w:p w14:paraId="62583F2F" w14:textId="77777777" w:rsidR="00AC2B42" w:rsidRPr="00D6498C" w:rsidRDefault="00AC2B42" w:rsidP="00AC2B42">
      <w:pPr>
        <w:rPr>
          <w:rFonts w:ascii="Georgia" w:hAnsi="Georgia"/>
        </w:rPr>
      </w:pPr>
    </w:p>
    <w:p w14:paraId="6E7CDE77" w14:textId="56707FF9" w:rsidR="00AC2B42" w:rsidRPr="00D6498C" w:rsidRDefault="00AC2B42" w:rsidP="00AC2B42">
      <w:pPr>
        <w:rPr>
          <w:rFonts w:ascii="Georgia" w:hAnsi="Georgia"/>
        </w:rPr>
      </w:pPr>
      <w:r w:rsidRPr="00D6498C">
        <w:rPr>
          <w:rFonts w:ascii="Georgia" w:hAnsi="Georgia"/>
        </w:rPr>
        <w:t>Following the Commonwealth period, at the Restoration and into the so-called ‘long eighteenth century’</w:t>
      </w:r>
      <w:r w:rsidR="006662C1">
        <w:rPr>
          <w:rFonts w:ascii="Georgia" w:hAnsi="Georgia"/>
        </w:rPr>
        <w:t xml:space="preserve">, </w:t>
      </w:r>
      <w:r w:rsidRPr="00D6498C">
        <w:rPr>
          <w:rFonts w:ascii="Georgia" w:hAnsi="Georgia"/>
        </w:rPr>
        <w:t>hopes ran high for ‘comprehension’, that is, inclusion of and concession for the forms of churchmanship that were in conflict from the time of the Elizabethan settlement through the civil war. These hopes were not fully realized, some might even say dashed, to be replaced by</w:t>
      </w:r>
      <w:r w:rsidR="00EF6E36">
        <w:rPr>
          <w:rFonts w:ascii="Georgia" w:hAnsi="Georgia"/>
        </w:rPr>
        <w:t xml:space="preserve"> the tension of the penal laws and reluctant </w:t>
      </w:r>
      <w:r w:rsidRPr="00D6498C">
        <w:rPr>
          <w:rFonts w:ascii="Georgia" w:hAnsi="Georgia"/>
        </w:rPr>
        <w:t xml:space="preserve">degrees of toleration of emerging non-conforming sects. Running parallel to the emerging political strands of Toryism and </w:t>
      </w:r>
      <w:proofErr w:type="spellStart"/>
      <w:r w:rsidRPr="00D6498C">
        <w:rPr>
          <w:rFonts w:ascii="Georgia" w:hAnsi="Georgia"/>
        </w:rPr>
        <w:t>Whigism</w:t>
      </w:r>
      <w:proofErr w:type="spellEnd"/>
      <w:r w:rsidRPr="00D6498C">
        <w:rPr>
          <w:rFonts w:ascii="Georgia" w:hAnsi="Georgia"/>
        </w:rPr>
        <w:t xml:space="preserve">, strands of religious partisanship began take shape. The old Puritan strand began to stand outside the Established Church in the form of non-conforming, independent and separatist sects, the Restoration Establishment settled into a </w:t>
      </w:r>
      <w:proofErr w:type="spellStart"/>
      <w:r w:rsidRPr="00D6498C">
        <w:rPr>
          <w:rFonts w:ascii="Georgia" w:hAnsi="Georgia"/>
        </w:rPr>
        <w:t>high-church</w:t>
      </w:r>
      <w:proofErr w:type="spellEnd"/>
      <w:r w:rsidRPr="00D6498C">
        <w:rPr>
          <w:rFonts w:ascii="Georgia" w:hAnsi="Georgia"/>
        </w:rPr>
        <w:t xml:space="preserve"> Anglicanism (or what we might call ‘old High Church’ today), and a stream of rationalist, low-church liberal, or latitudinarian Christianity. </w:t>
      </w:r>
      <w:r w:rsidR="0095661D">
        <w:rPr>
          <w:rFonts w:ascii="Georgia" w:hAnsi="Georgia"/>
        </w:rPr>
        <w:t xml:space="preserve">A more advanced stream of rationalism wedded to a </w:t>
      </w:r>
      <w:r w:rsidR="00A92549">
        <w:rPr>
          <w:rFonts w:ascii="Georgia" w:hAnsi="Georgia"/>
        </w:rPr>
        <w:t xml:space="preserve">strict biblicism led to the emergence of heterodox theological non-Trinitarian convictions that sat uneasily </w:t>
      </w:r>
      <w:r w:rsidR="005503FC">
        <w:rPr>
          <w:rFonts w:ascii="Georgia" w:hAnsi="Georgia"/>
        </w:rPr>
        <w:t xml:space="preserve">more orthodox conformists. </w:t>
      </w:r>
      <w:r w:rsidR="001F2BDF">
        <w:rPr>
          <w:rFonts w:ascii="Georgia" w:hAnsi="Georgia"/>
        </w:rPr>
        <w:t>However,</w:t>
      </w:r>
      <w:r w:rsidRPr="00D6498C">
        <w:rPr>
          <w:rFonts w:ascii="Georgia" w:hAnsi="Georgia"/>
        </w:rPr>
        <w:t xml:space="preserve"> the conforming groups perhaps held more in </w:t>
      </w:r>
      <w:proofErr w:type="gramStart"/>
      <w:r w:rsidRPr="00D6498C">
        <w:rPr>
          <w:rFonts w:ascii="Georgia" w:hAnsi="Georgia"/>
        </w:rPr>
        <w:t>common</w:t>
      </w:r>
      <w:proofErr w:type="gramEnd"/>
      <w:r w:rsidRPr="00D6498C">
        <w:rPr>
          <w:rFonts w:ascii="Georgia" w:hAnsi="Georgia"/>
        </w:rPr>
        <w:t xml:space="preserve"> and their differences were more blurred and malleable than the partyism (Tractarian, Evangelical, and Broad-</w:t>
      </w:r>
      <w:proofErr w:type="spellStart"/>
      <w:r w:rsidRPr="00D6498C">
        <w:rPr>
          <w:rFonts w:ascii="Georgia" w:hAnsi="Georgia"/>
        </w:rPr>
        <w:t>churchism</w:t>
      </w:r>
      <w:proofErr w:type="spellEnd"/>
      <w:r w:rsidRPr="00D6498C">
        <w:rPr>
          <w:rFonts w:ascii="Georgia" w:hAnsi="Georgia"/>
        </w:rPr>
        <w:t>) that emerged in the Victorian period.</w:t>
      </w:r>
    </w:p>
    <w:p w14:paraId="476F66C1" w14:textId="77777777" w:rsidR="00AC2B42" w:rsidRPr="00D6498C" w:rsidRDefault="00AC2B42" w:rsidP="00AC2B42">
      <w:pPr>
        <w:rPr>
          <w:rFonts w:ascii="Georgia" w:hAnsi="Georgia"/>
        </w:rPr>
      </w:pPr>
    </w:p>
    <w:p w14:paraId="17C5C6C5" w14:textId="77777777" w:rsidR="00AC2B42" w:rsidRPr="00D6498C" w:rsidRDefault="00AC2B42" w:rsidP="00AC2B42">
      <w:pPr>
        <w:rPr>
          <w:rFonts w:ascii="Georgia" w:hAnsi="Georgia"/>
        </w:rPr>
      </w:pPr>
      <w:r w:rsidRPr="00D6498C">
        <w:rPr>
          <w:rFonts w:ascii="Georgia" w:hAnsi="Georgia"/>
        </w:rPr>
        <w:t xml:space="preserve">The course will also look at the origins of global Anglicism in the proliferation of missionary societies, and eventually the creation of the ‘Anglican Communion’. </w:t>
      </w:r>
    </w:p>
    <w:p w14:paraId="19672014" w14:textId="77777777" w:rsidR="00AC2B42" w:rsidRPr="00D6498C" w:rsidRDefault="00AC2B42" w:rsidP="00AC2B42">
      <w:pPr>
        <w:rPr>
          <w:rFonts w:ascii="Georgia" w:hAnsi="Georgia"/>
        </w:rPr>
      </w:pPr>
    </w:p>
    <w:p w14:paraId="1878CBC1" w14:textId="77777777" w:rsidR="00197F62" w:rsidRPr="00D6498C" w:rsidRDefault="00197F62" w:rsidP="00773713">
      <w:pPr>
        <w:rPr>
          <w:rFonts w:ascii="Georgia" w:hAnsi="Georgia"/>
        </w:rPr>
      </w:pPr>
    </w:p>
    <w:p w14:paraId="01E1C476" w14:textId="77777777" w:rsidR="00836C3D" w:rsidRPr="00D6498C" w:rsidRDefault="00836C3D" w:rsidP="00836C3D">
      <w:pPr>
        <w:rPr>
          <w:rFonts w:ascii="Georgia" w:hAnsi="Georgia"/>
          <w:b/>
          <w:bCs/>
          <w:sz w:val="28"/>
          <w:szCs w:val="28"/>
        </w:rPr>
      </w:pPr>
      <w:r w:rsidRPr="00D6498C">
        <w:rPr>
          <w:rFonts w:ascii="Georgia" w:hAnsi="Georgia"/>
          <w:b/>
          <w:bCs/>
          <w:sz w:val="28"/>
          <w:szCs w:val="28"/>
        </w:rPr>
        <w:t>Course Objectives and Learning Outcomes</w:t>
      </w:r>
    </w:p>
    <w:p w14:paraId="731F77E6" w14:textId="77777777" w:rsidR="00836C3D" w:rsidRPr="00D6498C" w:rsidRDefault="00836C3D" w:rsidP="00773713">
      <w:pPr>
        <w:rPr>
          <w:rFonts w:ascii="Georgia" w:hAnsi="Georgia"/>
        </w:rPr>
      </w:pPr>
    </w:p>
    <w:p w14:paraId="01C3D6A1" w14:textId="72E916E0" w:rsidR="00197F62" w:rsidRPr="00D6498C" w:rsidRDefault="00197F62" w:rsidP="00773713">
      <w:pPr>
        <w:rPr>
          <w:rFonts w:ascii="Georgia" w:hAnsi="Georgia"/>
        </w:rPr>
      </w:pPr>
      <w:r w:rsidRPr="00D6498C">
        <w:rPr>
          <w:rFonts w:ascii="Georgia" w:hAnsi="Georgia"/>
        </w:rPr>
        <w:t>The objectives of this are three-fold:</w:t>
      </w:r>
    </w:p>
    <w:p w14:paraId="426CC1C2" w14:textId="53E61AE7" w:rsidR="007A0420" w:rsidRPr="00D6498C" w:rsidRDefault="007A0420" w:rsidP="00197F62">
      <w:pPr>
        <w:pStyle w:val="ListParagraph"/>
        <w:numPr>
          <w:ilvl w:val="0"/>
          <w:numId w:val="29"/>
        </w:numPr>
        <w:rPr>
          <w:rFonts w:ascii="Georgia" w:hAnsi="Georgia"/>
        </w:rPr>
      </w:pPr>
      <w:r w:rsidRPr="00D6498C">
        <w:rPr>
          <w:rFonts w:ascii="Georgia" w:hAnsi="Georgia"/>
        </w:rPr>
        <w:t xml:space="preserve">To </w:t>
      </w:r>
      <w:r w:rsidR="007851C2" w:rsidRPr="00D6498C">
        <w:rPr>
          <w:rFonts w:ascii="Georgia" w:hAnsi="Georgia"/>
        </w:rPr>
        <w:t xml:space="preserve">provide an </w:t>
      </w:r>
      <w:r w:rsidR="00771DEC">
        <w:rPr>
          <w:rFonts w:ascii="Georgia" w:hAnsi="Georgia"/>
        </w:rPr>
        <w:t xml:space="preserve">overview </w:t>
      </w:r>
      <w:r w:rsidR="007851C2" w:rsidRPr="00D6498C">
        <w:rPr>
          <w:rFonts w:ascii="Georgia" w:hAnsi="Georgia"/>
        </w:rPr>
        <w:t xml:space="preserve">of the history of Anglicanism from the seventeenth through nineteenth centuries through a reading of selected </w:t>
      </w:r>
      <w:r w:rsidR="00771DEC">
        <w:rPr>
          <w:rFonts w:ascii="Georgia" w:hAnsi="Georgia"/>
        </w:rPr>
        <w:t xml:space="preserve">primary source </w:t>
      </w:r>
      <w:r w:rsidR="007851C2" w:rsidRPr="00D6498C">
        <w:rPr>
          <w:rFonts w:ascii="Georgia" w:hAnsi="Georgia"/>
        </w:rPr>
        <w:t>texts</w:t>
      </w:r>
      <w:r w:rsidR="00186CDD" w:rsidRPr="00D6498C">
        <w:rPr>
          <w:rFonts w:ascii="Georgia" w:hAnsi="Georgia"/>
        </w:rPr>
        <w:t>, and to understand the theological issues and ecclesiological commitments articulated in these texts.</w:t>
      </w:r>
    </w:p>
    <w:p w14:paraId="0B0FD161" w14:textId="7734FD99" w:rsidR="00FD293E" w:rsidRPr="00D6498C" w:rsidRDefault="00FD293E" w:rsidP="00197F62">
      <w:pPr>
        <w:pStyle w:val="ListParagraph"/>
        <w:numPr>
          <w:ilvl w:val="0"/>
          <w:numId w:val="29"/>
        </w:numPr>
        <w:rPr>
          <w:rFonts w:ascii="Georgia" w:hAnsi="Georgia"/>
        </w:rPr>
      </w:pPr>
      <w:r w:rsidRPr="00D6498C">
        <w:rPr>
          <w:rFonts w:ascii="Georgia" w:hAnsi="Georgia"/>
        </w:rPr>
        <w:t xml:space="preserve">To introduce </w:t>
      </w:r>
      <w:r w:rsidR="007851C2" w:rsidRPr="00D6498C">
        <w:rPr>
          <w:rFonts w:ascii="Georgia" w:hAnsi="Georgia"/>
        </w:rPr>
        <w:t xml:space="preserve">students to </w:t>
      </w:r>
      <w:r w:rsidR="003B60A0" w:rsidRPr="00D6498C">
        <w:rPr>
          <w:rFonts w:ascii="Georgia" w:hAnsi="Georgia"/>
        </w:rPr>
        <w:t xml:space="preserve">a variety of Anglican thinkers who are rarely studied today but </w:t>
      </w:r>
      <w:r w:rsidR="005227F9">
        <w:rPr>
          <w:rFonts w:ascii="Georgia" w:hAnsi="Georgia"/>
        </w:rPr>
        <w:t xml:space="preserve">still (often </w:t>
      </w:r>
      <w:r w:rsidR="003B60A0" w:rsidRPr="00D6498C">
        <w:rPr>
          <w:rFonts w:ascii="Georgia" w:hAnsi="Georgia"/>
        </w:rPr>
        <w:t>profoundly</w:t>
      </w:r>
      <w:r w:rsidR="005227F9">
        <w:rPr>
          <w:rFonts w:ascii="Georgia" w:hAnsi="Georgia"/>
        </w:rPr>
        <w:t>, but unknowingly)</w:t>
      </w:r>
      <w:r w:rsidR="003B60A0" w:rsidRPr="00D6498C">
        <w:rPr>
          <w:rFonts w:ascii="Georgia" w:hAnsi="Georgia"/>
        </w:rPr>
        <w:t xml:space="preserve"> inform modern Anglican identity</w:t>
      </w:r>
      <w:r w:rsidR="00186CDD" w:rsidRPr="00D6498C">
        <w:rPr>
          <w:rFonts w:ascii="Georgia" w:hAnsi="Georgia"/>
        </w:rPr>
        <w:t>.</w:t>
      </w:r>
    </w:p>
    <w:p w14:paraId="0AC5F369" w14:textId="6BE27675" w:rsidR="00B52E03" w:rsidRPr="00D6498C" w:rsidRDefault="003132C5" w:rsidP="00197F62">
      <w:pPr>
        <w:pStyle w:val="ListParagraph"/>
        <w:numPr>
          <w:ilvl w:val="0"/>
          <w:numId w:val="29"/>
        </w:numPr>
        <w:rPr>
          <w:rFonts w:ascii="Georgia" w:hAnsi="Georgia"/>
        </w:rPr>
      </w:pPr>
      <w:r w:rsidRPr="00D6498C">
        <w:rPr>
          <w:rFonts w:ascii="Georgia" w:hAnsi="Georgia"/>
        </w:rPr>
        <w:t xml:space="preserve">To </w:t>
      </w:r>
      <w:r w:rsidR="00186CDD" w:rsidRPr="00D6498C">
        <w:rPr>
          <w:rFonts w:ascii="Georgia" w:hAnsi="Georgia"/>
        </w:rPr>
        <w:t>provide students with an opportunity to articulate a</w:t>
      </w:r>
      <w:r w:rsidR="00A90395" w:rsidRPr="00D6498C">
        <w:rPr>
          <w:rFonts w:ascii="Georgia" w:hAnsi="Georgia"/>
        </w:rPr>
        <w:t xml:space="preserve"> personal, but</w:t>
      </w:r>
      <w:r w:rsidR="00186CDD" w:rsidRPr="00D6498C">
        <w:rPr>
          <w:rFonts w:ascii="Georgia" w:hAnsi="Georgia"/>
        </w:rPr>
        <w:t xml:space="preserve"> </w:t>
      </w:r>
      <w:proofErr w:type="gramStart"/>
      <w:r w:rsidR="00186CDD" w:rsidRPr="00D6498C">
        <w:rPr>
          <w:rFonts w:ascii="Georgia" w:hAnsi="Georgia"/>
        </w:rPr>
        <w:t>historical</w:t>
      </w:r>
      <w:r w:rsidR="009067F1">
        <w:rPr>
          <w:rFonts w:ascii="Georgia" w:hAnsi="Georgia"/>
        </w:rPr>
        <w:t>ly-grounded</w:t>
      </w:r>
      <w:proofErr w:type="gramEnd"/>
      <w:r w:rsidR="009067F1">
        <w:rPr>
          <w:rFonts w:ascii="Georgia" w:hAnsi="Georgia"/>
        </w:rPr>
        <w:t xml:space="preserve"> and informed </w:t>
      </w:r>
      <w:r w:rsidR="00A90395" w:rsidRPr="00D6498C">
        <w:rPr>
          <w:rFonts w:ascii="Georgia" w:hAnsi="Georgia"/>
        </w:rPr>
        <w:t xml:space="preserve">understanding of </w:t>
      </w:r>
      <w:r w:rsidR="006848C7" w:rsidRPr="00D6498C">
        <w:rPr>
          <w:rFonts w:ascii="Georgia" w:hAnsi="Georgia"/>
        </w:rPr>
        <w:t>Anglicanism and their own Anglican theological commitments.</w:t>
      </w:r>
    </w:p>
    <w:p w14:paraId="028A528B" w14:textId="77777777" w:rsidR="00B9317F" w:rsidRPr="00D6498C" w:rsidRDefault="00B9317F" w:rsidP="00B9317F">
      <w:pPr>
        <w:pStyle w:val="ListParagraph"/>
        <w:rPr>
          <w:rFonts w:ascii="Georgia" w:hAnsi="Georgia"/>
        </w:rPr>
      </w:pPr>
    </w:p>
    <w:p w14:paraId="6B2E5896" w14:textId="77777777" w:rsidR="009067F1" w:rsidRDefault="009067F1" w:rsidP="00773713">
      <w:pPr>
        <w:rPr>
          <w:rFonts w:ascii="Georgia" w:hAnsi="Georgia"/>
          <w:b/>
          <w:bCs/>
          <w:color w:val="000000"/>
          <w:sz w:val="28"/>
          <w:szCs w:val="28"/>
        </w:rPr>
      </w:pPr>
    </w:p>
    <w:p w14:paraId="40063CE4" w14:textId="69E7582B" w:rsidR="00773713" w:rsidRPr="00D6498C" w:rsidRDefault="00310041" w:rsidP="00773713">
      <w:pPr>
        <w:rPr>
          <w:rFonts w:ascii="Georgia" w:hAnsi="Georgia"/>
          <w:b/>
          <w:bCs/>
          <w:color w:val="000000"/>
          <w:sz w:val="28"/>
          <w:szCs w:val="28"/>
        </w:rPr>
      </w:pPr>
      <w:r w:rsidRPr="00D6498C">
        <w:rPr>
          <w:rFonts w:ascii="Georgia" w:hAnsi="Georgia"/>
          <w:b/>
          <w:bCs/>
          <w:color w:val="000000"/>
          <w:sz w:val="28"/>
          <w:szCs w:val="28"/>
        </w:rPr>
        <w:lastRenderedPageBreak/>
        <w:t xml:space="preserve">Required </w:t>
      </w:r>
      <w:r w:rsidR="00773713" w:rsidRPr="00D6498C">
        <w:rPr>
          <w:rFonts w:ascii="Georgia" w:hAnsi="Georgia"/>
          <w:b/>
          <w:bCs/>
          <w:color w:val="000000"/>
          <w:sz w:val="28"/>
          <w:szCs w:val="28"/>
        </w:rPr>
        <w:t>Text</w:t>
      </w:r>
      <w:r w:rsidR="002D28FB" w:rsidRPr="00D6498C">
        <w:rPr>
          <w:rFonts w:ascii="Georgia" w:hAnsi="Georgia"/>
          <w:b/>
          <w:bCs/>
          <w:color w:val="000000"/>
          <w:sz w:val="28"/>
          <w:szCs w:val="28"/>
        </w:rPr>
        <w:t>s</w:t>
      </w:r>
    </w:p>
    <w:p w14:paraId="1C808F6C" w14:textId="31FB1BD1" w:rsidR="002D28FB" w:rsidRDefault="002D28FB" w:rsidP="002D28FB">
      <w:pPr>
        <w:spacing w:before="240"/>
        <w:jc w:val="both"/>
        <w:rPr>
          <w:rFonts w:ascii="Georgia" w:hAnsi="Georgia"/>
          <w:iCs/>
        </w:rPr>
      </w:pPr>
      <w:r w:rsidRPr="00D6498C">
        <w:rPr>
          <w:rFonts w:ascii="Georgia" w:hAnsi="Georgia"/>
          <w:iCs/>
        </w:rPr>
        <w:t xml:space="preserve">Selections and short excerpts/selections from </w:t>
      </w:r>
      <w:r w:rsidR="00D6498C" w:rsidRPr="00D6498C">
        <w:rPr>
          <w:rFonts w:ascii="Georgia" w:hAnsi="Georgia"/>
          <w:iCs/>
        </w:rPr>
        <w:t>primary sources</w:t>
      </w:r>
      <w:r w:rsidR="00AF5519" w:rsidRPr="00D6498C">
        <w:rPr>
          <w:rFonts w:ascii="Georgia" w:hAnsi="Georgia"/>
          <w:iCs/>
        </w:rPr>
        <w:t xml:space="preserve"> will be available on the Google Classroom</w:t>
      </w:r>
      <w:r w:rsidRPr="00D6498C">
        <w:rPr>
          <w:rFonts w:ascii="Georgia" w:hAnsi="Georgia"/>
          <w:iCs/>
        </w:rPr>
        <w:t>.</w:t>
      </w:r>
    </w:p>
    <w:p w14:paraId="419047B1" w14:textId="77777777" w:rsidR="009067F1" w:rsidRPr="00D6498C" w:rsidRDefault="009067F1" w:rsidP="002D28FB">
      <w:pPr>
        <w:spacing w:before="240"/>
        <w:jc w:val="both"/>
        <w:rPr>
          <w:rFonts w:ascii="Georgia" w:hAnsi="Georgia"/>
          <w:iCs/>
        </w:rPr>
      </w:pPr>
    </w:p>
    <w:p w14:paraId="3B996DB5" w14:textId="77777777" w:rsidR="00111BB4" w:rsidRPr="00D6498C" w:rsidRDefault="00111BB4" w:rsidP="00111BB4">
      <w:pPr>
        <w:rPr>
          <w:rFonts w:ascii="Georgia" w:hAnsi="Georgia"/>
          <w:color w:val="000000"/>
          <w:sz w:val="28"/>
          <w:szCs w:val="28"/>
        </w:rPr>
      </w:pPr>
      <w:r w:rsidRPr="00D6498C">
        <w:rPr>
          <w:rFonts w:ascii="Georgia" w:hAnsi="Georgia"/>
          <w:b/>
          <w:bCs/>
          <w:color w:val="000000"/>
          <w:sz w:val="28"/>
          <w:szCs w:val="28"/>
        </w:rPr>
        <w:t>Course Outline/Plan</w:t>
      </w:r>
      <w:r w:rsidRPr="00D6498C">
        <w:rPr>
          <w:rFonts w:ascii="Georgia" w:hAnsi="Georgia"/>
          <w:color w:val="000000"/>
          <w:sz w:val="28"/>
          <w:szCs w:val="28"/>
        </w:rPr>
        <w:t xml:space="preserve"> </w:t>
      </w:r>
    </w:p>
    <w:p w14:paraId="08127CA5" w14:textId="77777777" w:rsidR="00111BB4" w:rsidRPr="00D6498C" w:rsidRDefault="00111BB4" w:rsidP="00111BB4">
      <w:pPr>
        <w:rPr>
          <w:rFonts w:ascii="Georgia" w:hAnsi="Georgia"/>
          <w:b/>
          <w:bCs/>
          <w:color w:val="000000"/>
          <w:sz w:val="28"/>
          <w:szCs w:val="28"/>
        </w:rPr>
      </w:pPr>
      <w:r w:rsidRPr="00D6498C">
        <w:rPr>
          <w:rFonts w:ascii="Georgia" w:hAnsi="Georgia"/>
          <w:b/>
          <w:bCs/>
          <w:color w:val="000000"/>
          <w:sz w:val="28"/>
          <w:szCs w:val="28"/>
        </w:rPr>
        <w:t>Topics and Readings</w:t>
      </w:r>
    </w:p>
    <w:p w14:paraId="6B20B692" w14:textId="77CD1222" w:rsidR="00836C3D" w:rsidRPr="00D6498C" w:rsidRDefault="00836C3D" w:rsidP="00773713">
      <w:pPr>
        <w:rPr>
          <w:rFonts w:ascii="Georgia" w:hAnsi="Georgia"/>
          <w:b/>
          <w:bCs/>
          <w:color w:val="000000"/>
          <w:sz w:val="28"/>
          <w:szCs w:val="28"/>
        </w:rPr>
      </w:pPr>
    </w:p>
    <w:p w14:paraId="1CF2EC87" w14:textId="6E9E3315" w:rsidR="007A0420" w:rsidRDefault="007A0420" w:rsidP="007A0420">
      <w:pPr>
        <w:rPr>
          <w:rFonts w:ascii="Georgia" w:hAnsi="Georgia"/>
          <w:u w:val="single"/>
        </w:rPr>
      </w:pPr>
      <w:r w:rsidRPr="00D6498C">
        <w:rPr>
          <w:rFonts w:ascii="Georgia" w:hAnsi="Georgia"/>
          <w:u w:val="single"/>
        </w:rPr>
        <w:t>Week 1: Setting the Stage – The Elizabethan &amp; Jacobean Church</w:t>
      </w:r>
    </w:p>
    <w:p w14:paraId="07E99E9E" w14:textId="77777777" w:rsidR="0096782F" w:rsidRPr="00D6498C" w:rsidRDefault="0096782F" w:rsidP="007A0420">
      <w:pPr>
        <w:rPr>
          <w:rFonts w:ascii="Georgia" w:hAnsi="Georgia"/>
          <w:u w:val="single"/>
        </w:rPr>
      </w:pPr>
    </w:p>
    <w:p w14:paraId="2E68C5CB" w14:textId="77777777" w:rsidR="007A0420" w:rsidRPr="00D6498C" w:rsidRDefault="007A0420" w:rsidP="007A0420">
      <w:pPr>
        <w:rPr>
          <w:rFonts w:ascii="Georgia" w:hAnsi="Georgia"/>
        </w:rPr>
      </w:pPr>
      <w:r w:rsidRPr="00D6498C">
        <w:rPr>
          <w:rFonts w:ascii="Georgia" w:hAnsi="Georgia"/>
        </w:rPr>
        <w:t>The Elizabethan settlement, King James &amp; the Hampton Court Conference, the 1611 Authorized Bible. Catholic recusancy and puritanism.</w:t>
      </w:r>
    </w:p>
    <w:p w14:paraId="0478D2EB" w14:textId="77777777" w:rsidR="007A0420" w:rsidRPr="00D6498C" w:rsidRDefault="007A0420" w:rsidP="007A0420">
      <w:pPr>
        <w:rPr>
          <w:rFonts w:ascii="Georgia" w:hAnsi="Georgia"/>
        </w:rPr>
      </w:pPr>
    </w:p>
    <w:p w14:paraId="2A403081" w14:textId="4D941A4D" w:rsidR="007A0420" w:rsidRPr="007322FB" w:rsidRDefault="007A0420" w:rsidP="00B749A7">
      <w:pPr>
        <w:ind w:left="720"/>
        <w:rPr>
          <w:rFonts w:ascii="Georgia" w:hAnsi="Georgia"/>
          <w:b/>
          <w:bCs/>
        </w:rPr>
      </w:pPr>
      <w:r w:rsidRPr="00D6498C">
        <w:rPr>
          <w:rFonts w:ascii="Georgia" w:hAnsi="Georgia"/>
        </w:rPr>
        <w:t xml:space="preserve">Readings: </w:t>
      </w:r>
      <w:r w:rsidR="00414ACE">
        <w:rPr>
          <w:rFonts w:ascii="Georgia" w:hAnsi="Georgia"/>
        </w:rPr>
        <w:t xml:space="preserve">Peter Marshall, ‘Settlement Patterns: </w:t>
      </w:r>
      <w:r w:rsidR="00B749A7">
        <w:rPr>
          <w:rFonts w:ascii="Georgia" w:hAnsi="Georgia"/>
        </w:rPr>
        <w:t xml:space="preserve">The Church of England 1553-1603’, in Anthony Milton, ed., </w:t>
      </w:r>
      <w:r w:rsidR="00B749A7">
        <w:rPr>
          <w:rFonts w:ascii="Georgia" w:hAnsi="Georgia"/>
          <w:i/>
          <w:iCs/>
        </w:rPr>
        <w:t>The Oxford History of Anglicanism</w:t>
      </w:r>
      <w:r w:rsidR="00B749A7">
        <w:rPr>
          <w:rFonts w:ascii="Georgia" w:hAnsi="Georgia"/>
        </w:rPr>
        <w:t>,</w:t>
      </w:r>
      <w:r w:rsidR="00D84878">
        <w:rPr>
          <w:rFonts w:ascii="Georgia" w:hAnsi="Georgia"/>
        </w:rPr>
        <w:t xml:space="preserve"> </w:t>
      </w:r>
      <w:r w:rsidR="00D84878">
        <w:rPr>
          <w:rFonts w:ascii="Georgia" w:hAnsi="Georgia"/>
          <w:i/>
          <w:iCs/>
        </w:rPr>
        <w:t>Volume 1: Reformation and Identity, c. 1520-1662</w:t>
      </w:r>
      <w:r w:rsidR="00D84878">
        <w:rPr>
          <w:rFonts w:ascii="Georgia" w:hAnsi="Georgia"/>
        </w:rPr>
        <w:t xml:space="preserve"> (Oxford: OUP, </w:t>
      </w:r>
      <w:r w:rsidR="005A17EF">
        <w:rPr>
          <w:rFonts w:ascii="Georgia" w:hAnsi="Georgia"/>
        </w:rPr>
        <w:t>2017), pp 45-</w:t>
      </w:r>
      <w:r w:rsidR="007322FB">
        <w:rPr>
          <w:rFonts w:ascii="Georgia" w:hAnsi="Georgia"/>
        </w:rPr>
        <w:t xml:space="preserve">62. </w:t>
      </w:r>
      <w:r w:rsidR="007322FB" w:rsidRPr="007322FB">
        <w:rPr>
          <w:rFonts w:ascii="Georgia" w:hAnsi="Georgia"/>
          <w:b/>
          <w:bCs/>
        </w:rPr>
        <w:t>(To be distributed &amp; read prior to week 1 as background for the Elizabethan period not covered in this course)</w:t>
      </w:r>
    </w:p>
    <w:p w14:paraId="7B918200" w14:textId="77777777" w:rsidR="007A0420" w:rsidRPr="00D6498C" w:rsidRDefault="007A0420" w:rsidP="007A0420">
      <w:pPr>
        <w:rPr>
          <w:rFonts w:ascii="Georgia" w:hAnsi="Georgia"/>
          <w:u w:val="single"/>
        </w:rPr>
      </w:pPr>
    </w:p>
    <w:p w14:paraId="18354299" w14:textId="77777777" w:rsidR="007A0420" w:rsidRPr="00D6498C" w:rsidRDefault="007A0420" w:rsidP="007A0420">
      <w:pPr>
        <w:rPr>
          <w:rFonts w:ascii="Georgia" w:hAnsi="Georgia"/>
          <w:u w:val="single"/>
        </w:rPr>
      </w:pPr>
      <w:r w:rsidRPr="00D6498C">
        <w:rPr>
          <w:rFonts w:ascii="Georgia" w:hAnsi="Georgia"/>
          <w:u w:val="single"/>
        </w:rPr>
        <w:t>Week 2: England’s Second Reformation</w:t>
      </w:r>
    </w:p>
    <w:p w14:paraId="4E48A027" w14:textId="77777777" w:rsidR="007A0420" w:rsidRPr="00D6498C" w:rsidRDefault="007A0420" w:rsidP="007A0420">
      <w:pPr>
        <w:rPr>
          <w:rFonts w:ascii="Georgia" w:hAnsi="Georgia"/>
        </w:rPr>
      </w:pPr>
    </w:p>
    <w:p w14:paraId="5334D753" w14:textId="77777777" w:rsidR="007A0420" w:rsidRPr="00D6498C" w:rsidRDefault="007A0420" w:rsidP="007A0420">
      <w:pPr>
        <w:rPr>
          <w:rFonts w:ascii="Georgia" w:hAnsi="Georgia"/>
        </w:rPr>
      </w:pPr>
      <w:r w:rsidRPr="00D6498C">
        <w:rPr>
          <w:rFonts w:ascii="Georgia" w:hAnsi="Georgia"/>
        </w:rPr>
        <w:t>William Laud, the Caroline Divines, the Puritan ascendancy, Metaphysical Preaching and Poetry; the Civil War and Commonwealth.</w:t>
      </w:r>
    </w:p>
    <w:p w14:paraId="2D357F38" w14:textId="77777777" w:rsidR="007A0420" w:rsidRPr="00D6498C" w:rsidRDefault="007A0420" w:rsidP="007A0420">
      <w:pPr>
        <w:rPr>
          <w:rFonts w:ascii="Georgia" w:hAnsi="Georgia"/>
        </w:rPr>
      </w:pPr>
    </w:p>
    <w:p w14:paraId="785E48AE" w14:textId="77777777" w:rsidR="007A0420" w:rsidRPr="00D6498C" w:rsidRDefault="007A0420" w:rsidP="0096782F">
      <w:pPr>
        <w:ind w:left="720"/>
        <w:rPr>
          <w:rFonts w:ascii="Georgia" w:hAnsi="Georgia"/>
        </w:rPr>
      </w:pPr>
      <w:r w:rsidRPr="00D6498C">
        <w:rPr>
          <w:rFonts w:ascii="Georgia" w:hAnsi="Georgia"/>
        </w:rPr>
        <w:t xml:space="preserve">Readings: selections from: William Laud, </w:t>
      </w:r>
      <w:r w:rsidRPr="00D6498C">
        <w:rPr>
          <w:rFonts w:ascii="Georgia" w:hAnsi="Georgia"/>
          <w:i/>
          <w:iCs/>
        </w:rPr>
        <w:t xml:space="preserve">Star Chamber Speech </w:t>
      </w:r>
      <w:r w:rsidRPr="00D6498C">
        <w:rPr>
          <w:rFonts w:ascii="Georgia" w:hAnsi="Georgia"/>
        </w:rPr>
        <w:t xml:space="preserve">[1637]; Charles I (John Gauden), </w:t>
      </w:r>
      <w:r w:rsidRPr="00D6498C">
        <w:rPr>
          <w:rFonts w:ascii="Georgia" w:hAnsi="Georgia"/>
          <w:i/>
          <w:iCs/>
        </w:rPr>
        <w:t xml:space="preserve">Eikon </w:t>
      </w:r>
      <w:proofErr w:type="spellStart"/>
      <w:r w:rsidRPr="00D6498C">
        <w:rPr>
          <w:rFonts w:ascii="Georgia" w:hAnsi="Georgia"/>
          <w:i/>
          <w:iCs/>
        </w:rPr>
        <w:t>Basilike</w:t>
      </w:r>
      <w:proofErr w:type="spellEnd"/>
      <w:r w:rsidRPr="00D6498C">
        <w:rPr>
          <w:rFonts w:ascii="Georgia" w:hAnsi="Georgia"/>
        </w:rPr>
        <w:t xml:space="preserve">: John Donne, selected sermons and poems; George Herbert, </w:t>
      </w:r>
      <w:r w:rsidRPr="00D6498C">
        <w:rPr>
          <w:rFonts w:ascii="Georgia" w:hAnsi="Georgia"/>
          <w:i/>
          <w:iCs/>
        </w:rPr>
        <w:t xml:space="preserve">A Country Parson </w:t>
      </w:r>
      <w:r w:rsidRPr="00D6498C">
        <w:rPr>
          <w:rFonts w:ascii="Georgia" w:hAnsi="Georgia"/>
        </w:rPr>
        <w:t xml:space="preserve">&amp; </w:t>
      </w:r>
      <w:r w:rsidRPr="00D6498C">
        <w:rPr>
          <w:rFonts w:ascii="Georgia" w:hAnsi="Georgia"/>
          <w:i/>
          <w:iCs/>
        </w:rPr>
        <w:t xml:space="preserve">The </w:t>
      </w:r>
      <w:proofErr w:type="gramStart"/>
      <w:r w:rsidRPr="00D6498C">
        <w:rPr>
          <w:rFonts w:ascii="Georgia" w:hAnsi="Georgia"/>
          <w:i/>
          <w:iCs/>
        </w:rPr>
        <w:t>Temple</w:t>
      </w:r>
      <w:r w:rsidRPr="00D6498C">
        <w:rPr>
          <w:rFonts w:ascii="Georgia" w:hAnsi="Georgia"/>
        </w:rPr>
        <w:t>;</w:t>
      </w:r>
      <w:proofErr w:type="gramEnd"/>
    </w:p>
    <w:p w14:paraId="54172409" w14:textId="77777777" w:rsidR="007A0420" w:rsidRPr="00D6498C" w:rsidRDefault="007A0420" w:rsidP="007A0420">
      <w:pPr>
        <w:rPr>
          <w:rFonts w:ascii="Georgia" w:hAnsi="Georgia"/>
        </w:rPr>
      </w:pPr>
    </w:p>
    <w:p w14:paraId="16CE4B9B" w14:textId="77777777" w:rsidR="007A0420" w:rsidRPr="00D6498C" w:rsidRDefault="007A0420" w:rsidP="007A0420">
      <w:pPr>
        <w:rPr>
          <w:rFonts w:ascii="Georgia" w:hAnsi="Georgia"/>
          <w:u w:val="single"/>
        </w:rPr>
      </w:pPr>
      <w:r w:rsidRPr="00D6498C">
        <w:rPr>
          <w:rFonts w:ascii="Georgia" w:hAnsi="Georgia"/>
          <w:u w:val="single"/>
        </w:rPr>
        <w:t>Week 3: The Beginnings of Liberal Anglicanism</w:t>
      </w:r>
    </w:p>
    <w:p w14:paraId="03374717" w14:textId="77777777" w:rsidR="007A0420" w:rsidRPr="00D6498C" w:rsidRDefault="007A0420" w:rsidP="007A0420">
      <w:pPr>
        <w:rPr>
          <w:rFonts w:ascii="Georgia" w:hAnsi="Georgia"/>
          <w:u w:val="single"/>
        </w:rPr>
      </w:pPr>
    </w:p>
    <w:p w14:paraId="7AAEDF4B" w14:textId="77777777" w:rsidR="007A0420" w:rsidRPr="00D6498C" w:rsidRDefault="007A0420" w:rsidP="007A0420">
      <w:pPr>
        <w:rPr>
          <w:rFonts w:ascii="Georgia" w:hAnsi="Georgia"/>
        </w:rPr>
      </w:pPr>
      <w:r w:rsidRPr="00D6498C">
        <w:rPr>
          <w:rFonts w:ascii="Georgia" w:hAnsi="Georgia"/>
        </w:rPr>
        <w:t>John Hales, Chillingworth, Lord Falkland and the Great Tew Circle, Latitudinarianism, the Cambridge Platonists</w:t>
      </w:r>
    </w:p>
    <w:p w14:paraId="21B94B51" w14:textId="77777777" w:rsidR="007A0420" w:rsidRPr="00D6498C" w:rsidRDefault="007A0420" w:rsidP="007A0420">
      <w:pPr>
        <w:rPr>
          <w:rFonts w:ascii="Georgia" w:hAnsi="Georgia"/>
        </w:rPr>
      </w:pPr>
    </w:p>
    <w:p w14:paraId="5C8B31C6" w14:textId="77777777" w:rsidR="007A0420" w:rsidRPr="00D6498C" w:rsidRDefault="007A0420" w:rsidP="0096782F">
      <w:pPr>
        <w:ind w:left="720"/>
        <w:rPr>
          <w:rFonts w:ascii="Georgia" w:hAnsi="Georgia"/>
        </w:rPr>
      </w:pPr>
      <w:r w:rsidRPr="00D6498C">
        <w:rPr>
          <w:rFonts w:ascii="Georgia" w:hAnsi="Georgia"/>
        </w:rPr>
        <w:t xml:space="preserve">Readings: Selections from: John Hales, </w:t>
      </w:r>
      <w:r w:rsidRPr="00D6498C">
        <w:rPr>
          <w:rFonts w:ascii="Georgia" w:hAnsi="Georgia"/>
          <w:i/>
          <w:iCs/>
        </w:rPr>
        <w:t xml:space="preserve">Golden Remains; </w:t>
      </w:r>
      <w:r w:rsidRPr="00D6498C">
        <w:rPr>
          <w:rFonts w:ascii="Georgia" w:hAnsi="Georgia"/>
        </w:rPr>
        <w:t xml:space="preserve">William Chillingworth, </w:t>
      </w:r>
      <w:r w:rsidRPr="00D6498C">
        <w:rPr>
          <w:rFonts w:ascii="Georgia" w:hAnsi="Georgia"/>
          <w:i/>
          <w:iCs/>
        </w:rPr>
        <w:t xml:space="preserve">The Religion of the Protestants </w:t>
      </w:r>
      <w:r w:rsidRPr="00D6498C">
        <w:rPr>
          <w:rFonts w:ascii="Georgia" w:hAnsi="Georgia"/>
        </w:rPr>
        <w:t xml:space="preserve">[1637]; Henry More, </w:t>
      </w:r>
      <w:r w:rsidRPr="00D6498C">
        <w:rPr>
          <w:rFonts w:ascii="Georgia" w:hAnsi="Georgia"/>
          <w:i/>
          <w:iCs/>
        </w:rPr>
        <w:t xml:space="preserve">Divine Dialogues </w:t>
      </w:r>
      <w:r w:rsidRPr="00D6498C">
        <w:rPr>
          <w:rFonts w:ascii="Georgia" w:hAnsi="Georgia"/>
        </w:rPr>
        <w:t>[1688]</w:t>
      </w:r>
    </w:p>
    <w:p w14:paraId="6301607B" w14:textId="77777777" w:rsidR="007A0420" w:rsidRPr="00D6498C" w:rsidRDefault="007A0420" w:rsidP="007A0420">
      <w:pPr>
        <w:rPr>
          <w:rFonts w:ascii="Georgia" w:hAnsi="Georgia"/>
        </w:rPr>
      </w:pPr>
    </w:p>
    <w:p w14:paraId="46DF2992" w14:textId="77777777" w:rsidR="007A0420" w:rsidRPr="00D6498C" w:rsidRDefault="007A0420" w:rsidP="007A0420">
      <w:pPr>
        <w:rPr>
          <w:rFonts w:ascii="Georgia" w:hAnsi="Georgia"/>
          <w:u w:val="single"/>
        </w:rPr>
      </w:pPr>
      <w:r w:rsidRPr="00D6498C">
        <w:rPr>
          <w:rFonts w:ascii="Georgia" w:hAnsi="Georgia"/>
          <w:u w:val="single"/>
        </w:rPr>
        <w:t xml:space="preserve">Week 4: Restoration </w:t>
      </w:r>
    </w:p>
    <w:p w14:paraId="7A4AAC8A" w14:textId="77777777" w:rsidR="007A0420" w:rsidRPr="00D6498C" w:rsidRDefault="007A0420" w:rsidP="007A0420">
      <w:pPr>
        <w:rPr>
          <w:rFonts w:ascii="Georgia" w:hAnsi="Georgia"/>
          <w:u w:val="single"/>
        </w:rPr>
      </w:pPr>
    </w:p>
    <w:p w14:paraId="1DCA168E" w14:textId="77777777" w:rsidR="007A0420" w:rsidRPr="00D6498C" w:rsidRDefault="007A0420" w:rsidP="007A0420">
      <w:pPr>
        <w:rPr>
          <w:rFonts w:ascii="Georgia" w:hAnsi="Georgia"/>
        </w:rPr>
      </w:pPr>
      <w:r w:rsidRPr="00D6498C">
        <w:rPr>
          <w:rFonts w:ascii="Georgia" w:hAnsi="Georgia"/>
        </w:rPr>
        <w:t>Attempts as ‘comprehension’, the 1662 prayer book, toleration vs. conformity, the rise of Tories and Whigs, the beginnings of Anglican partyism, the Glorious Revolution and the non-Jurors.</w:t>
      </w:r>
    </w:p>
    <w:p w14:paraId="6CD01921" w14:textId="77777777" w:rsidR="007A0420" w:rsidRPr="00D6498C" w:rsidRDefault="007A0420" w:rsidP="007A0420">
      <w:pPr>
        <w:rPr>
          <w:rFonts w:ascii="Georgia" w:hAnsi="Georgia"/>
        </w:rPr>
      </w:pPr>
    </w:p>
    <w:p w14:paraId="0660F523" w14:textId="4048683F" w:rsidR="007A0420" w:rsidRPr="00CE01A5" w:rsidRDefault="007A0420" w:rsidP="0096782F">
      <w:pPr>
        <w:ind w:left="720"/>
        <w:rPr>
          <w:rFonts w:ascii="Georgia" w:hAnsi="Georgia"/>
          <w:b/>
          <w:bCs/>
        </w:rPr>
      </w:pPr>
      <w:r w:rsidRPr="00D6498C">
        <w:rPr>
          <w:rFonts w:ascii="Georgia" w:hAnsi="Georgia"/>
        </w:rPr>
        <w:t xml:space="preserve">Readings: selections from Walton’s </w:t>
      </w:r>
      <w:r w:rsidRPr="00D6498C">
        <w:rPr>
          <w:rFonts w:ascii="Georgia" w:hAnsi="Georgia"/>
          <w:i/>
          <w:iCs/>
        </w:rPr>
        <w:t>Lives</w:t>
      </w:r>
      <w:r w:rsidRPr="00D6498C">
        <w:rPr>
          <w:rFonts w:ascii="Georgia" w:hAnsi="Georgia"/>
        </w:rPr>
        <w:t xml:space="preserve">; </w:t>
      </w:r>
      <w:r w:rsidR="00CE01A5">
        <w:rPr>
          <w:rFonts w:ascii="Georgia" w:hAnsi="Georgia"/>
        </w:rPr>
        <w:t xml:space="preserve">1662 Prayer Book, selections; </w:t>
      </w:r>
      <w:r w:rsidR="00344063">
        <w:rPr>
          <w:rFonts w:ascii="Georgia" w:hAnsi="Georgia"/>
        </w:rPr>
        <w:t>Act of Toleration 1689, Penal Laws</w:t>
      </w:r>
      <w:r w:rsidR="002346CC">
        <w:rPr>
          <w:rFonts w:ascii="Georgia" w:hAnsi="Georgia"/>
        </w:rPr>
        <w:t xml:space="preserve"> (Clarendon Code of the 1660s); </w:t>
      </w:r>
      <w:r w:rsidR="000257C3">
        <w:rPr>
          <w:rFonts w:ascii="Georgia" w:hAnsi="Georgia"/>
        </w:rPr>
        <w:t>Richard Baxter &amp; the Savoy conference.</w:t>
      </w:r>
    </w:p>
    <w:p w14:paraId="50A8F3CA" w14:textId="77777777" w:rsidR="007A0420" w:rsidRPr="00D6498C" w:rsidRDefault="007A0420" w:rsidP="007A0420">
      <w:pPr>
        <w:rPr>
          <w:rFonts w:ascii="Georgia" w:hAnsi="Georgia"/>
        </w:rPr>
      </w:pPr>
    </w:p>
    <w:p w14:paraId="7C9D6F6F" w14:textId="77777777" w:rsidR="007A0420" w:rsidRPr="00D6498C" w:rsidRDefault="007A0420" w:rsidP="007A0420">
      <w:pPr>
        <w:rPr>
          <w:rFonts w:ascii="Georgia" w:hAnsi="Georgia"/>
          <w:u w:val="single"/>
        </w:rPr>
      </w:pPr>
      <w:r w:rsidRPr="00D6498C">
        <w:rPr>
          <w:rFonts w:ascii="Georgia" w:hAnsi="Georgia"/>
          <w:u w:val="single"/>
        </w:rPr>
        <w:lastRenderedPageBreak/>
        <w:t>Week 5: The Long Eighteenth Century</w:t>
      </w:r>
    </w:p>
    <w:p w14:paraId="3EC8FA79" w14:textId="77777777" w:rsidR="007A0420" w:rsidRPr="00D6498C" w:rsidRDefault="007A0420" w:rsidP="007A0420">
      <w:pPr>
        <w:rPr>
          <w:rFonts w:ascii="Georgia" w:hAnsi="Georgia"/>
        </w:rPr>
      </w:pPr>
    </w:p>
    <w:p w14:paraId="3F3DC541" w14:textId="77777777" w:rsidR="007A0420" w:rsidRPr="00D6498C" w:rsidRDefault="007A0420" w:rsidP="007A0420">
      <w:pPr>
        <w:rPr>
          <w:rFonts w:ascii="Georgia" w:hAnsi="Georgia"/>
        </w:rPr>
      </w:pPr>
      <w:r w:rsidRPr="00D6498C">
        <w:rPr>
          <w:rFonts w:ascii="Georgia" w:hAnsi="Georgia"/>
        </w:rPr>
        <w:t xml:space="preserve">The rise of Rationalism, critiques of Trinitarianism, the subscription controversy, the Bangorian controversy, old ‘high </w:t>
      </w:r>
      <w:proofErr w:type="spellStart"/>
      <w:r w:rsidRPr="00D6498C">
        <w:rPr>
          <w:rFonts w:ascii="Georgia" w:hAnsi="Georgia"/>
        </w:rPr>
        <w:t>churchism</w:t>
      </w:r>
      <w:proofErr w:type="spellEnd"/>
      <w:r w:rsidRPr="00D6498C">
        <w:rPr>
          <w:rFonts w:ascii="Georgia" w:hAnsi="Georgia"/>
        </w:rPr>
        <w:t>’, non-juror piety and liturgical experimentation, methodism, early evangelicalism, Methodism.</w:t>
      </w:r>
    </w:p>
    <w:p w14:paraId="3FC52B86" w14:textId="77777777" w:rsidR="007A0420" w:rsidRPr="00D6498C" w:rsidRDefault="007A0420" w:rsidP="007A0420">
      <w:pPr>
        <w:rPr>
          <w:rFonts w:ascii="Georgia" w:hAnsi="Georgia"/>
        </w:rPr>
      </w:pPr>
    </w:p>
    <w:p w14:paraId="0A239684" w14:textId="77777777" w:rsidR="007A0420" w:rsidRPr="00D6498C" w:rsidRDefault="007A0420" w:rsidP="0096782F">
      <w:pPr>
        <w:ind w:left="720"/>
        <w:rPr>
          <w:rFonts w:ascii="Georgia" w:hAnsi="Georgia"/>
          <w:i/>
          <w:iCs/>
        </w:rPr>
      </w:pPr>
      <w:r w:rsidRPr="00D6498C">
        <w:rPr>
          <w:rFonts w:ascii="Georgia" w:hAnsi="Georgia"/>
        </w:rPr>
        <w:t xml:space="preserve">Readings: Selections from: Benjamin Hoadly, </w:t>
      </w:r>
      <w:r w:rsidRPr="00D6498C">
        <w:rPr>
          <w:rFonts w:ascii="Georgia" w:hAnsi="Georgia"/>
          <w:i/>
          <w:iCs/>
        </w:rPr>
        <w:t xml:space="preserve">The Nature of the Kingdom (or Church) of Christ </w:t>
      </w:r>
      <w:r w:rsidRPr="00D6498C">
        <w:rPr>
          <w:rFonts w:ascii="Georgia" w:hAnsi="Georgia"/>
        </w:rPr>
        <w:t xml:space="preserve">[1717]; Henry Sacheverell, </w:t>
      </w:r>
      <w:r w:rsidRPr="00D6498C">
        <w:rPr>
          <w:rFonts w:ascii="Georgia" w:hAnsi="Georgia"/>
          <w:i/>
          <w:iCs/>
        </w:rPr>
        <w:t xml:space="preserve">Perils of False Brethren </w:t>
      </w:r>
      <w:r w:rsidRPr="00D6498C">
        <w:rPr>
          <w:rFonts w:ascii="Georgia" w:hAnsi="Georgia"/>
        </w:rPr>
        <w:t xml:space="preserve">[1700]; Joseph Butler, </w:t>
      </w:r>
      <w:r w:rsidRPr="00D6498C">
        <w:rPr>
          <w:rFonts w:ascii="Georgia" w:hAnsi="Georgia"/>
          <w:i/>
          <w:iCs/>
        </w:rPr>
        <w:t xml:space="preserve">Analogy of </w:t>
      </w:r>
      <w:r w:rsidRPr="00D6498C">
        <w:rPr>
          <w:rFonts w:ascii="Georgia" w:hAnsi="Georgia"/>
        </w:rPr>
        <w:t xml:space="preserve">Religion [1736]; William Paley, </w:t>
      </w:r>
      <w:r w:rsidRPr="00D6498C">
        <w:rPr>
          <w:rFonts w:ascii="Georgia" w:hAnsi="Georgia"/>
          <w:i/>
          <w:iCs/>
        </w:rPr>
        <w:t xml:space="preserve">Evidences </w:t>
      </w:r>
      <w:r w:rsidRPr="00D6498C">
        <w:rPr>
          <w:rFonts w:ascii="Georgia" w:hAnsi="Georgia"/>
        </w:rPr>
        <w:t xml:space="preserve">[1802]; William Law, </w:t>
      </w:r>
      <w:r w:rsidRPr="00D6498C">
        <w:rPr>
          <w:rFonts w:ascii="Georgia" w:hAnsi="Georgia"/>
          <w:i/>
          <w:iCs/>
        </w:rPr>
        <w:t>A Serious Call to a Devout and Holy Life</w:t>
      </w:r>
      <w:r w:rsidRPr="00D6498C">
        <w:rPr>
          <w:rFonts w:ascii="Georgia" w:hAnsi="Georgia"/>
        </w:rPr>
        <w:t xml:space="preserve"> [1729]; Charles Simeon, sermons; John Wesley, journal; selection of Wesleyan hymns; selections from John Newton’s hymns.</w:t>
      </w:r>
    </w:p>
    <w:p w14:paraId="1251E979" w14:textId="77777777" w:rsidR="007A0420" w:rsidRPr="00D6498C" w:rsidRDefault="007A0420" w:rsidP="007A0420">
      <w:pPr>
        <w:rPr>
          <w:rFonts w:ascii="Georgia" w:hAnsi="Georgia"/>
        </w:rPr>
      </w:pPr>
    </w:p>
    <w:p w14:paraId="6B767E2D" w14:textId="77777777" w:rsidR="007A0420" w:rsidRPr="00D6498C" w:rsidRDefault="007A0420" w:rsidP="007A0420">
      <w:pPr>
        <w:rPr>
          <w:rFonts w:ascii="Georgia" w:hAnsi="Georgia"/>
          <w:u w:val="single"/>
        </w:rPr>
      </w:pPr>
      <w:r w:rsidRPr="00D6498C">
        <w:rPr>
          <w:rFonts w:ascii="Georgia" w:hAnsi="Georgia"/>
          <w:u w:val="single"/>
        </w:rPr>
        <w:t>Week 6: The Victorian Church</w:t>
      </w:r>
    </w:p>
    <w:p w14:paraId="3BD37F88" w14:textId="77777777" w:rsidR="007A0420" w:rsidRPr="00D6498C" w:rsidRDefault="007A0420" w:rsidP="007A0420">
      <w:pPr>
        <w:rPr>
          <w:rFonts w:ascii="Georgia" w:hAnsi="Georgia"/>
          <w:u w:val="single"/>
        </w:rPr>
      </w:pPr>
    </w:p>
    <w:p w14:paraId="3BD04F8F" w14:textId="77777777" w:rsidR="007A0420" w:rsidRPr="00D6498C" w:rsidRDefault="007A0420" w:rsidP="007A0420">
      <w:pPr>
        <w:rPr>
          <w:rFonts w:ascii="Georgia" w:hAnsi="Georgia"/>
        </w:rPr>
      </w:pPr>
      <w:r w:rsidRPr="00D6498C">
        <w:rPr>
          <w:rFonts w:ascii="Georgia" w:hAnsi="Georgia"/>
        </w:rPr>
        <w:t xml:space="preserve">New party divisions, Anglo-Catholicism, Tractarianism, and ritualism (new ‘high church) vs. the Evangelicals (new ‘low church’); emerging broad </w:t>
      </w:r>
      <w:proofErr w:type="spellStart"/>
      <w:r w:rsidRPr="00D6498C">
        <w:rPr>
          <w:rFonts w:ascii="Georgia" w:hAnsi="Georgia"/>
        </w:rPr>
        <w:t>churchism</w:t>
      </w:r>
      <w:proofErr w:type="spellEnd"/>
      <w:r w:rsidRPr="00D6498C">
        <w:rPr>
          <w:rFonts w:ascii="Georgia" w:hAnsi="Georgia"/>
        </w:rPr>
        <w:t>; Christian Socialism, ritualistic prosecutions; calls for liturgical reform.</w:t>
      </w:r>
    </w:p>
    <w:p w14:paraId="418901E8" w14:textId="77777777" w:rsidR="007A0420" w:rsidRPr="00D6498C" w:rsidRDefault="007A0420" w:rsidP="007A0420">
      <w:pPr>
        <w:rPr>
          <w:rFonts w:ascii="Georgia" w:hAnsi="Georgia"/>
        </w:rPr>
      </w:pPr>
    </w:p>
    <w:p w14:paraId="401AFCC5" w14:textId="77777777" w:rsidR="007A0420" w:rsidRPr="00D6498C" w:rsidRDefault="007A0420" w:rsidP="0096782F">
      <w:pPr>
        <w:ind w:left="720"/>
        <w:rPr>
          <w:rFonts w:ascii="Georgia" w:hAnsi="Georgia"/>
        </w:rPr>
      </w:pPr>
      <w:r w:rsidRPr="00D6498C">
        <w:rPr>
          <w:rFonts w:ascii="Georgia" w:hAnsi="Georgia"/>
        </w:rPr>
        <w:t xml:space="preserve">Readings: John Keble, </w:t>
      </w:r>
      <w:r w:rsidRPr="00D6498C">
        <w:rPr>
          <w:rFonts w:ascii="Georgia" w:hAnsi="Georgia"/>
          <w:i/>
          <w:iCs/>
        </w:rPr>
        <w:t>National Apostasy</w:t>
      </w:r>
      <w:r w:rsidRPr="00D6498C">
        <w:rPr>
          <w:rFonts w:ascii="Georgia" w:hAnsi="Georgia"/>
        </w:rPr>
        <w:t xml:space="preserve"> [1833]; John Henry Newman, </w:t>
      </w:r>
      <w:r w:rsidRPr="00D6498C">
        <w:rPr>
          <w:rFonts w:ascii="Georgia" w:hAnsi="Georgia"/>
          <w:i/>
          <w:iCs/>
        </w:rPr>
        <w:t>Tract 90</w:t>
      </w:r>
      <w:r w:rsidRPr="00D6498C">
        <w:rPr>
          <w:rFonts w:ascii="Georgia" w:hAnsi="Georgia"/>
        </w:rPr>
        <w:t xml:space="preserve"> [1841]; documents related to the Gorham and Lincoln/King cases; F.D. Maurice, selections from </w:t>
      </w:r>
      <w:r w:rsidRPr="00D6498C">
        <w:rPr>
          <w:rFonts w:ascii="Georgia" w:hAnsi="Georgia"/>
          <w:i/>
          <w:iCs/>
        </w:rPr>
        <w:t>The Kingdom of Christ</w:t>
      </w:r>
      <w:r w:rsidRPr="00D6498C">
        <w:rPr>
          <w:rFonts w:ascii="Georgia" w:hAnsi="Georgia"/>
        </w:rPr>
        <w:t>, Part 3</w:t>
      </w:r>
      <w:r w:rsidRPr="00D6498C">
        <w:rPr>
          <w:rFonts w:ascii="Georgia" w:hAnsi="Georgia"/>
          <w:i/>
          <w:iCs/>
        </w:rPr>
        <w:t xml:space="preserve"> </w:t>
      </w:r>
      <w:r w:rsidRPr="00D6498C">
        <w:rPr>
          <w:rFonts w:ascii="Georgia" w:hAnsi="Georgia"/>
        </w:rPr>
        <w:t xml:space="preserve">[1838]; F. D. Maurice, </w:t>
      </w:r>
      <w:r w:rsidRPr="00D6498C">
        <w:rPr>
          <w:rFonts w:ascii="Georgia" w:hAnsi="Georgia"/>
          <w:i/>
          <w:iCs/>
        </w:rPr>
        <w:t xml:space="preserve">Reasons for not Joining a Party in the Church </w:t>
      </w:r>
      <w:r w:rsidRPr="00D6498C">
        <w:rPr>
          <w:rFonts w:ascii="Georgia" w:hAnsi="Georgia"/>
        </w:rPr>
        <w:t xml:space="preserve">[1841], Benjamin Jowett, </w:t>
      </w:r>
      <w:r w:rsidRPr="00D6498C">
        <w:rPr>
          <w:rFonts w:ascii="Georgia" w:hAnsi="Georgia"/>
          <w:i/>
          <w:iCs/>
        </w:rPr>
        <w:t>On the Interpretation of Scripture</w:t>
      </w:r>
      <w:r w:rsidRPr="00D6498C">
        <w:rPr>
          <w:rFonts w:ascii="Georgia" w:hAnsi="Georgia"/>
        </w:rPr>
        <w:t xml:space="preserve">, from </w:t>
      </w:r>
      <w:r w:rsidRPr="00D6498C">
        <w:rPr>
          <w:rFonts w:ascii="Georgia" w:hAnsi="Georgia"/>
          <w:i/>
          <w:iCs/>
        </w:rPr>
        <w:t xml:space="preserve">Essays and Reviews </w:t>
      </w:r>
      <w:r w:rsidRPr="00D6498C">
        <w:rPr>
          <w:rFonts w:ascii="Georgia" w:hAnsi="Georgia"/>
        </w:rPr>
        <w:t>[1860]</w:t>
      </w:r>
    </w:p>
    <w:p w14:paraId="665FE316" w14:textId="77777777" w:rsidR="007A0420" w:rsidRPr="00D6498C" w:rsidRDefault="007A0420" w:rsidP="007A0420">
      <w:pPr>
        <w:rPr>
          <w:rFonts w:ascii="Georgia" w:hAnsi="Georgia"/>
        </w:rPr>
      </w:pPr>
    </w:p>
    <w:p w14:paraId="0797B4D0" w14:textId="77777777" w:rsidR="007A0420" w:rsidRPr="00D6498C" w:rsidRDefault="007A0420" w:rsidP="007A0420">
      <w:pPr>
        <w:rPr>
          <w:rFonts w:ascii="Georgia" w:hAnsi="Georgia"/>
          <w:u w:val="single"/>
        </w:rPr>
      </w:pPr>
      <w:r w:rsidRPr="00D6498C">
        <w:rPr>
          <w:rFonts w:ascii="Georgia" w:hAnsi="Georgia"/>
          <w:u w:val="single"/>
        </w:rPr>
        <w:t>Week 7: Pastoral Care, Church &amp; Mission Societies, Missions, and Colonialism</w:t>
      </w:r>
    </w:p>
    <w:p w14:paraId="62003FAA" w14:textId="77777777" w:rsidR="007A0420" w:rsidRPr="00D6498C" w:rsidRDefault="007A0420" w:rsidP="007A0420">
      <w:pPr>
        <w:rPr>
          <w:rFonts w:ascii="Georgia" w:hAnsi="Georgia"/>
          <w:u w:val="single"/>
        </w:rPr>
      </w:pPr>
    </w:p>
    <w:p w14:paraId="3E974E20" w14:textId="77777777" w:rsidR="007A0420" w:rsidRPr="00D6498C" w:rsidRDefault="007A0420" w:rsidP="007A0420">
      <w:pPr>
        <w:rPr>
          <w:rFonts w:ascii="Georgia" w:hAnsi="Georgia"/>
        </w:rPr>
      </w:pPr>
      <w:r w:rsidRPr="00D6498C">
        <w:rPr>
          <w:rFonts w:ascii="Georgia" w:hAnsi="Georgia"/>
        </w:rPr>
        <w:t>Exploration and early missions, church societies (SPG, CMS, Society for the Reformation of Manners), the Companies, education in the colonies (SPCK, tracts, Sunday schools, libraries, Indian Residential Schools); the reformation of manners; pastoral care manuals</w:t>
      </w:r>
    </w:p>
    <w:p w14:paraId="4D9CF4A5" w14:textId="77777777" w:rsidR="007A0420" w:rsidRPr="00D6498C" w:rsidRDefault="007A0420" w:rsidP="007A0420">
      <w:pPr>
        <w:rPr>
          <w:rFonts w:ascii="Georgia" w:hAnsi="Georgia"/>
        </w:rPr>
      </w:pPr>
    </w:p>
    <w:p w14:paraId="196241AC" w14:textId="77777777" w:rsidR="007A0420" w:rsidRPr="00D6498C" w:rsidRDefault="007A0420" w:rsidP="0096782F">
      <w:pPr>
        <w:ind w:left="720"/>
        <w:rPr>
          <w:rFonts w:ascii="Georgia" w:hAnsi="Georgia"/>
        </w:rPr>
      </w:pPr>
      <w:r w:rsidRPr="00D6498C">
        <w:rPr>
          <w:rFonts w:ascii="Georgia" w:hAnsi="Georgia"/>
        </w:rPr>
        <w:t xml:space="preserve">Readings: Gilbert Burnett, </w:t>
      </w:r>
      <w:r w:rsidRPr="00D6498C">
        <w:rPr>
          <w:rFonts w:ascii="Georgia" w:hAnsi="Georgia"/>
          <w:i/>
          <w:iCs/>
        </w:rPr>
        <w:t xml:space="preserve">A Discourse on Pastoral Care </w:t>
      </w:r>
      <w:r w:rsidRPr="00D6498C">
        <w:rPr>
          <w:rFonts w:ascii="Georgia" w:hAnsi="Georgia"/>
        </w:rPr>
        <w:t xml:space="preserve">[1692], chapter 8; Thomas Bray, </w:t>
      </w:r>
      <w:r w:rsidRPr="00D6498C">
        <w:rPr>
          <w:rFonts w:ascii="Georgia" w:hAnsi="Georgia"/>
          <w:i/>
          <w:iCs/>
        </w:rPr>
        <w:t xml:space="preserve">A Memorial </w:t>
      </w:r>
      <w:r w:rsidRPr="00D6498C">
        <w:rPr>
          <w:rFonts w:ascii="Georgia" w:hAnsi="Georgia"/>
        </w:rPr>
        <w:t xml:space="preserve">[1701]; Thomas Bray, </w:t>
      </w:r>
      <w:r w:rsidRPr="00D6498C">
        <w:rPr>
          <w:rFonts w:ascii="Georgia" w:hAnsi="Georgia"/>
          <w:i/>
          <w:iCs/>
        </w:rPr>
        <w:t xml:space="preserve">An Essay towards Promoting all Necessary and Useful Knowledge </w:t>
      </w:r>
      <w:r w:rsidRPr="00D6498C">
        <w:rPr>
          <w:rFonts w:ascii="Georgia" w:hAnsi="Georgia"/>
        </w:rPr>
        <w:t>[1697</w:t>
      </w:r>
      <w:proofErr w:type="gramStart"/>
      <w:r w:rsidRPr="00D6498C">
        <w:rPr>
          <w:rFonts w:ascii="Georgia" w:hAnsi="Georgia"/>
        </w:rPr>
        <w:t>];</w:t>
      </w:r>
      <w:proofErr w:type="gramEnd"/>
      <w:r w:rsidRPr="00D6498C">
        <w:rPr>
          <w:rFonts w:ascii="Georgia" w:hAnsi="Georgia"/>
        </w:rPr>
        <w:t xml:space="preserve"> </w:t>
      </w:r>
    </w:p>
    <w:p w14:paraId="697E3441" w14:textId="77777777" w:rsidR="007A0420" w:rsidRPr="00D6498C" w:rsidRDefault="007A0420" w:rsidP="007A0420">
      <w:pPr>
        <w:rPr>
          <w:rFonts w:ascii="Georgia" w:hAnsi="Georgia"/>
        </w:rPr>
      </w:pPr>
    </w:p>
    <w:p w14:paraId="29A79A79" w14:textId="77777777" w:rsidR="007A0420" w:rsidRPr="00D6498C" w:rsidRDefault="007A0420" w:rsidP="007A0420">
      <w:pPr>
        <w:rPr>
          <w:rFonts w:ascii="Georgia" w:hAnsi="Georgia"/>
          <w:u w:val="single"/>
        </w:rPr>
      </w:pPr>
      <w:r w:rsidRPr="00D6498C">
        <w:rPr>
          <w:rFonts w:ascii="Georgia" w:hAnsi="Georgia"/>
          <w:u w:val="single"/>
        </w:rPr>
        <w:t>Week 8: The Birth of a Worldwide Communion</w:t>
      </w:r>
    </w:p>
    <w:p w14:paraId="1DDDED46" w14:textId="77777777" w:rsidR="007A0420" w:rsidRPr="00D6498C" w:rsidRDefault="007A0420" w:rsidP="007A0420">
      <w:pPr>
        <w:rPr>
          <w:rFonts w:ascii="Georgia" w:hAnsi="Georgia"/>
          <w:u w:val="single"/>
        </w:rPr>
      </w:pPr>
    </w:p>
    <w:p w14:paraId="65E45DAF" w14:textId="77777777" w:rsidR="007A0420" w:rsidRPr="00D6498C" w:rsidRDefault="007A0420" w:rsidP="007A0420">
      <w:pPr>
        <w:rPr>
          <w:rFonts w:ascii="Georgia" w:hAnsi="Georgia"/>
        </w:rPr>
      </w:pPr>
      <w:r w:rsidRPr="00D6498C">
        <w:rPr>
          <w:rFonts w:ascii="Georgia" w:hAnsi="Georgia"/>
        </w:rPr>
        <w:t>The American church, the birth of national synods, the problem of authority in the colonial church, the Colenso affair, the birth of the Lambeth Conference, the early ecumenical movement.</w:t>
      </w:r>
    </w:p>
    <w:p w14:paraId="04EAF8D1" w14:textId="77777777" w:rsidR="007A0420" w:rsidRPr="00D6498C" w:rsidRDefault="007A0420" w:rsidP="007A0420">
      <w:pPr>
        <w:rPr>
          <w:rFonts w:ascii="Georgia" w:hAnsi="Georgia"/>
        </w:rPr>
      </w:pPr>
    </w:p>
    <w:p w14:paraId="45580F2A" w14:textId="77777777" w:rsidR="007A0420" w:rsidRPr="00D6498C" w:rsidRDefault="007A0420" w:rsidP="007A0420">
      <w:pPr>
        <w:rPr>
          <w:rFonts w:ascii="Georgia" w:hAnsi="Georgia"/>
        </w:rPr>
      </w:pPr>
      <w:r w:rsidRPr="00D6498C">
        <w:rPr>
          <w:rFonts w:ascii="Georgia" w:hAnsi="Georgia"/>
        </w:rPr>
        <w:t>Readings: documents related to the consecration of Samuel Seabury; selected documents from the Colenso affair; selections from the proceedings of the early Lambeth Conferences; selections related to the earliest colonial synods (Toronto, New Zealand); Machray’s primatial address at the first Canadian General Synod of 1893.</w:t>
      </w:r>
    </w:p>
    <w:p w14:paraId="5E4AA2A9" w14:textId="77777777" w:rsidR="007A0420" w:rsidRPr="00D6498C" w:rsidRDefault="007A0420" w:rsidP="007A0420">
      <w:pPr>
        <w:rPr>
          <w:rFonts w:ascii="Georgia" w:hAnsi="Georgia"/>
        </w:rPr>
      </w:pPr>
    </w:p>
    <w:p w14:paraId="704F1684" w14:textId="77777777" w:rsidR="007A0420" w:rsidRPr="00D6498C" w:rsidRDefault="007A0420" w:rsidP="007A0420">
      <w:pPr>
        <w:rPr>
          <w:rFonts w:ascii="Georgia" w:hAnsi="Georgia"/>
          <w:u w:val="single"/>
        </w:rPr>
      </w:pPr>
      <w:r w:rsidRPr="00D6498C">
        <w:rPr>
          <w:rFonts w:ascii="Georgia" w:hAnsi="Georgia"/>
          <w:u w:val="single"/>
        </w:rPr>
        <w:lastRenderedPageBreak/>
        <w:t>Class Format:</w:t>
      </w:r>
    </w:p>
    <w:p w14:paraId="251FC017" w14:textId="77777777" w:rsidR="007A0420" w:rsidRPr="00D6498C" w:rsidRDefault="007A0420" w:rsidP="007A0420">
      <w:pPr>
        <w:rPr>
          <w:rFonts w:ascii="Georgia" w:hAnsi="Georgia"/>
        </w:rPr>
      </w:pPr>
    </w:p>
    <w:p w14:paraId="4E18E8D4" w14:textId="77777777" w:rsidR="007A0420" w:rsidRPr="00D6498C" w:rsidRDefault="007A0420" w:rsidP="007A0420">
      <w:pPr>
        <w:rPr>
          <w:rFonts w:ascii="Georgia" w:hAnsi="Georgia"/>
        </w:rPr>
      </w:pPr>
      <w:r w:rsidRPr="00D6498C">
        <w:rPr>
          <w:rFonts w:ascii="Georgia" w:hAnsi="Georgia"/>
        </w:rPr>
        <w:t>Hour 1 – lecture and historical background/review</w:t>
      </w:r>
    </w:p>
    <w:p w14:paraId="2CA8E8E1" w14:textId="77777777" w:rsidR="007A0420" w:rsidRPr="00D6498C" w:rsidRDefault="007A0420" w:rsidP="007A0420">
      <w:pPr>
        <w:rPr>
          <w:rFonts w:ascii="Georgia" w:hAnsi="Georgia"/>
        </w:rPr>
      </w:pPr>
      <w:r w:rsidRPr="00D6498C">
        <w:rPr>
          <w:rFonts w:ascii="Georgia" w:hAnsi="Georgia"/>
        </w:rPr>
        <w:t>Hour 2 – 10-minute student presentations of an assigned reading and class discussion.</w:t>
      </w:r>
    </w:p>
    <w:p w14:paraId="66FACDBD" w14:textId="77777777" w:rsidR="007A0420" w:rsidRPr="00D6498C" w:rsidRDefault="007A0420" w:rsidP="007A0420">
      <w:pPr>
        <w:rPr>
          <w:rFonts w:ascii="Georgia" w:hAnsi="Georgia"/>
        </w:rPr>
      </w:pPr>
    </w:p>
    <w:p w14:paraId="35B4DBA0" w14:textId="77777777" w:rsidR="00111BB4" w:rsidRPr="00D6498C" w:rsidRDefault="00111BB4" w:rsidP="00111BB4">
      <w:pPr>
        <w:rPr>
          <w:rFonts w:ascii="Georgia" w:hAnsi="Georgia"/>
          <w:b/>
          <w:bCs/>
          <w:color w:val="000000"/>
          <w:sz w:val="28"/>
          <w:szCs w:val="28"/>
        </w:rPr>
      </w:pPr>
    </w:p>
    <w:p w14:paraId="765A5CF7" w14:textId="77777777" w:rsidR="00111BB4" w:rsidRPr="00D6498C" w:rsidRDefault="00111BB4" w:rsidP="00111BB4">
      <w:pPr>
        <w:rPr>
          <w:rFonts w:ascii="Georgia" w:hAnsi="Georgia"/>
          <w:color w:val="000000"/>
        </w:rPr>
      </w:pPr>
      <w:r w:rsidRPr="00D6498C">
        <w:rPr>
          <w:rFonts w:ascii="Georgia" w:hAnsi="Georgia"/>
          <w:b/>
          <w:bCs/>
          <w:color w:val="000000"/>
          <w:sz w:val="28"/>
          <w:szCs w:val="28"/>
        </w:rPr>
        <w:t xml:space="preserve">Method of Evaluation and Criteria for Grading                                                                    </w:t>
      </w:r>
      <w:proofErr w:type="gramStart"/>
      <w:r w:rsidRPr="00D6498C">
        <w:rPr>
          <w:rFonts w:ascii="Georgia" w:hAnsi="Georgia"/>
          <w:b/>
          <w:bCs/>
          <w:color w:val="000000"/>
          <w:sz w:val="28"/>
          <w:szCs w:val="28"/>
        </w:rPr>
        <w:t xml:space="preserve">   </w:t>
      </w:r>
      <w:r w:rsidRPr="00D6498C">
        <w:rPr>
          <w:rFonts w:ascii="Georgia" w:hAnsi="Georgia"/>
          <w:color w:val="000000"/>
        </w:rPr>
        <w:t>(</w:t>
      </w:r>
      <w:proofErr w:type="gramEnd"/>
      <w:r w:rsidRPr="00D6498C">
        <w:rPr>
          <w:rFonts w:ascii="Georgia" w:hAnsi="Georgia"/>
          <w:color w:val="000000"/>
        </w:rPr>
        <w:t>only for students choosing to be evaluated for full course credit)</w:t>
      </w:r>
    </w:p>
    <w:p w14:paraId="0D624B5B" w14:textId="77777777" w:rsidR="007A0420" w:rsidRPr="00D6498C" w:rsidRDefault="007A0420" w:rsidP="007A0420">
      <w:pPr>
        <w:rPr>
          <w:rFonts w:ascii="Georgia" w:hAnsi="Georgia"/>
        </w:rPr>
      </w:pPr>
    </w:p>
    <w:p w14:paraId="0EF19B75" w14:textId="0D0750FA" w:rsidR="007A0420" w:rsidRPr="00D6498C" w:rsidRDefault="007A0420" w:rsidP="007A0420">
      <w:pPr>
        <w:rPr>
          <w:rFonts w:ascii="Georgia" w:hAnsi="Georgia"/>
        </w:rPr>
      </w:pPr>
      <w:r w:rsidRPr="00D6498C">
        <w:rPr>
          <w:rFonts w:ascii="Georgia" w:hAnsi="Georgia"/>
          <w:b/>
          <w:bCs/>
        </w:rPr>
        <w:t>Student presentations</w:t>
      </w:r>
      <w:r w:rsidRPr="00D6498C">
        <w:rPr>
          <w:rFonts w:ascii="Georgia" w:hAnsi="Georgia"/>
        </w:rPr>
        <w:t xml:space="preserve"> (critical, close reading of a text – no use of secondary sources) – Each student will present one of the assigned readings, identifying the key themes of the text, the rhetoric and polemic of the text, its context, and how the concept of ‘church’ is understood in the document. </w:t>
      </w:r>
      <w:r w:rsidR="009D72BC">
        <w:rPr>
          <w:rFonts w:ascii="Georgia" w:hAnsi="Georgia"/>
        </w:rPr>
        <w:t>25</w:t>
      </w:r>
      <w:r w:rsidRPr="00D6498C">
        <w:rPr>
          <w:rFonts w:ascii="Georgia" w:hAnsi="Georgia"/>
        </w:rPr>
        <w:t>%</w:t>
      </w:r>
    </w:p>
    <w:p w14:paraId="65E59039" w14:textId="77777777" w:rsidR="007A0420" w:rsidRPr="00D6498C" w:rsidRDefault="007A0420" w:rsidP="007A0420">
      <w:pPr>
        <w:rPr>
          <w:rFonts w:ascii="Georgia" w:hAnsi="Georgia"/>
        </w:rPr>
      </w:pPr>
    </w:p>
    <w:p w14:paraId="32DAC7CE" w14:textId="21003B42" w:rsidR="007A0420" w:rsidRPr="00D6498C" w:rsidRDefault="007A0420" w:rsidP="007A0420">
      <w:pPr>
        <w:rPr>
          <w:rFonts w:ascii="Georgia" w:hAnsi="Georgia"/>
        </w:rPr>
      </w:pPr>
      <w:r w:rsidRPr="00D6498C">
        <w:rPr>
          <w:rFonts w:ascii="Georgia" w:hAnsi="Georgia"/>
          <w:b/>
          <w:bCs/>
        </w:rPr>
        <w:t>Image analysis</w:t>
      </w:r>
      <w:r w:rsidRPr="00D6498C">
        <w:rPr>
          <w:rFonts w:ascii="Georgia" w:hAnsi="Georgia"/>
        </w:rPr>
        <w:t xml:space="preserve"> – Students will choose one of the assigned images associated with a particular moment in the 300-year timeframe of the course and exegete the image, explaining how it represents or reflects that moment in Anglican history. The reflection on the image will be supported by reference to the primary texts assigned (no secondary sources) in the course associated with this moment in history. 750 words (3 pages) </w:t>
      </w:r>
      <w:r w:rsidR="009D72BC">
        <w:rPr>
          <w:rFonts w:ascii="Georgia" w:hAnsi="Georgia"/>
        </w:rPr>
        <w:t>25</w:t>
      </w:r>
      <w:r w:rsidRPr="00D6498C">
        <w:rPr>
          <w:rFonts w:ascii="Georgia" w:hAnsi="Georgia"/>
        </w:rPr>
        <w:t>%</w:t>
      </w:r>
    </w:p>
    <w:p w14:paraId="0E2FEF4C" w14:textId="77777777" w:rsidR="007A0420" w:rsidRPr="00D6498C" w:rsidRDefault="007A0420" w:rsidP="007A0420">
      <w:pPr>
        <w:rPr>
          <w:rFonts w:ascii="Georgia" w:hAnsi="Georgia"/>
        </w:rPr>
      </w:pPr>
    </w:p>
    <w:p w14:paraId="5FFBF8B2" w14:textId="551DA1FF" w:rsidR="007A0420" w:rsidRDefault="007A0420" w:rsidP="007A0420">
      <w:pPr>
        <w:rPr>
          <w:rFonts w:ascii="Georgia" w:hAnsi="Georgia"/>
        </w:rPr>
      </w:pPr>
      <w:r w:rsidRPr="00D6498C">
        <w:rPr>
          <w:rFonts w:ascii="Georgia" w:hAnsi="Georgia"/>
          <w:b/>
          <w:bCs/>
        </w:rPr>
        <w:t>Final written assignment</w:t>
      </w:r>
      <w:r w:rsidRPr="00D6498C">
        <w:rPr>
          <w:rFonts w:ascii="Georgia" w:hAnsi="Georgia"/>
        </w:rPr>
        <w:t xml:space="preserve"> – What does it mean to be Anglican? You have been asked to write a long-form (2500-3000 word) magazine article (e.g., for the Atlantic, New Yorker, the Walrus), explaining what it means </w:t>
      </w:r>
      <w:r w:rsidRPr="00D6498C">
        <w:rPr>
          <w:rFonts w:ascii="Georgia" w:hAnsi="Georgia"/>
          <w:b/>
          <w:bCs/>
        </w:rPr>
        <w:t xml:space="preserve">to </w:t>
      </w:r>
      <w:r w:rsidRPr="00D6498C">
        <w:rPr>
          <w:rFonts w:ascii="Georgia" w:hAnsi="Georgia"/>
          <w:b/>
          <w:bCs/>
          <w:i/>
          <w:iCs/>
        </w:rPr>
        <w:t>you</w:t>
      </w:r>
      <w:r w:rsidRPr="00D6498C">
        <w:rPr>
          <w:rFonts w:ascii="Georgia" w:hAnsi="Georgia"/>
        </w:rPr>
        <w:t xml:space="preserve"> be an Anglican based</w:t>
      </w:r>
      <w:r w:rsidR="00736DE3">
        <w:rPr>
          <w:rFonts w:ascii="Georgia" w:hAnsi="Georgia"/>
        </w:rPr>
        <w:t xml:space="preserve"> </w:t>
      </w:r>
      <w:r w:rsidRPr="00D6498C">
        <w:rPr>
          <w:rFonts w:ascii="Georgia" w:hAnsi="Georgia"/>
        </w:rPr>
        <w:t xml:space="preserve">on </w:t>
      </w:r>
      <w:r w:rsidRPr="00D6498C">
        <w:rPr>
          <w:rFonts w:ascii="Georgia" w:hAnsi="Georgia"/>
          <w:b/>
          <w:bCs/>
        </w:rPr>
        <w:t xml:space="preserve">your reading </w:t>
      </w:r>
      <w:r w:rsidRPr="00D6498C">
        <w:rPr>
          <w:rFonts w:ascii="Georgia" w:hAnsi="Georgia"/>
        </w:rPr>
        <w:t xml:space="preserve">of the history of Anglicanism. You may </w:t>
      </w:r>
      <w:r w:rsidRPr="00D6498C">
        <w:rPr>
          <w:rFonts w:ascii="Georgia" w:hAnsi="Georgia"/>
          <w:b/>
          <w:bCs/>
        </w:rPr>
        <w:t>only refer to primary texts assigned</w:t>
      </w:r>
      <w:r w:rsidRPr="00D6498C">
        <w:rPr>
          <w:rFonts w:ascii="Georgia" w:hAnsi="Georgia"/>
        </w:rPr>
        <w:t xml:space="preserve"> for the course (no secondary sources). The article will need to describe and explain the complexity of modern Anglicanism, and through an understanding of the texts you have read in this course, explain how we got here. Sources must be appropriately cited. 40%</w:t>
      </w:r>
    </w:p>
    <w:p w14:paraId="472CD7C0" w14:textId="77777777" w:rsidR="000257C3" w:rsidRDefault="000257C3" w:rsidP="007A0420">
      <w:pPr>
        <w:rPr>
          <w:rFonts w:ascii="Georgia" w:hAnsi="Georgia"/>
        </w:rPr>
      </w:pPr>
    </w:p>
    <w:p w14:paraId="0D4D5EB6" w14:textId="78E7B1B9" w:rsidR="000257C3" w:rsidRPr="00122D52" w:rsidRDefault="000257C3" w:rsidP="00122D52">
      <w:pPr>
        <w:ind w:left="720"/>
        <w:rPr>
          <w:rFonts w:ascii="Georgia" w:hAnsi="Georgia"/>
          <w:b/>
          <w:bCs/>
        </w:rPr>
      </w:pPr>
      <w:r w:rsidRPr="00122D52">
        <w:rPr>
          <w:rFonts w:ascii="Georgia" w:hAnsi="Georgia"/>
          <w:b/>
          <w:bCs/>
        </w:rPr>
        <w:t xml:space="preserve">Note on the use of AI: </w:t>
      </w:r>
      <w:r w:rsidR="00443A37" w:rsidRPr="00122D52">
        <w:rPr>
          <w:rFonts w:ascii="Georgia" w:hAnsi="Georgia"/>
          <w:b/>
          <w:bCs/>
        </w:rPr>
        <w:t xml:space="preserve">these assignments are intended to assess the </w:t>
      </w:r>
      <w:r w:rsidR="00443A37" w:rsidRPr="00122D52">
        <w:rPr>
          <w:rFonts w:ascii="Georgia" w:hAnsi="Georgia"/>
          <w:b/>
          <w:bCs/>
          <w:i/>
          <w:iCs/>
        </w:rPr>
        <w:t xml:space="preserve">student’s own understanding and interpretation </w:t>
      </w:r>
      <w:r w:rsidR="00443A37" w:rsidRPr="00122D52">
        <w:rPr>
          <w:rFonts w:ascii="Georgia" w:hAnsi="Georgia"/>
          <w:b/>
          <w:bCs/>
        </w:rPr>
        <w:t xml:space="preserve">of the primary sources. This is the reason secondary sources are generally not </w:t>
      </w:r>
      <w:r w:rsidR="00122D52" w:rsidRPr="00122D52">
        <w:rPr>
          <w:rFonts w:ascii="Georgia" w:hAnsi="Georgia"/>
          <w:b/>
          <w:bCs/>
        </w:rPr>
        <w:t>assigned in this course. Students will have all the tools and resources at their disposal to read and interpret the texts without recourse to secondary literature or the use of AI.</w:t>
      </w:r>
    </w:p>
    <w:p w14:paraId="5B73064B" w14:textId="77777777" w:rsidR="00111BB4" w:rsidRDefault="00111BB4" w:rsidP="007A0420">
      <w:pPr>
        <w:rPr>
          <w:rFonts w:ascii="Georgia" w:hAnsi="Georgia"/>
        </w:rPr>
      </w:pPr>
    </w:p>
    <w:p w14:paraId="427E3ED4" w14:textId="5DE2A6B0" w:rsidR="007A0420" w:rsidRPr="00D6498C" w:rsidRDefault="00111BB4" w:rsidP="007A0420">
      <w:pPr>
        <w:rPr>
          <w:rFonts w:ascii="Georgia" w:hAnsi="Georgia"/>
        </w:rPr>
      </w:pPr>
      <w:r>
        <w:rPr>
          <w:rFonts w:ascii="Georgia" w:hAnsi="Georgia"/>
          <w:b/>
          <w:bCs/>
        </w:rPr>
        <w:t>Participation</w:t>
      </w:r>
      <w:r>
        <w:rPr>
          <w:rFonts w:ascii="Georgia" w:hAnsi="Georgia"/>
        </w:rPr>
        <w:t xml:space="preserve"> - </w:t>
      </w:r>
      <w:r w:rsidR="007A0420" w:rsidRPr="00D6498C">
        <w:rPr>
          <w:rFonts w:ascii="Georgia" w:hAnsi="Georgia"/>
        </w:rPr>
        <w:t xml:space="preserve">attendance at lectures (or viewing online recorded lectures), participation in online discussion board, participation in class discussion. </w:t>
      </w:r>
      <w:r>
        <w:rPr>
          <w:rFonts w:ascii="Georgia" w:hAnsi="Georgia"/>
        </w:rPr>
        <w:t>10%</w:t>
      </w:r>
    </w:p>
    <w:p w14:paraId="44900229" w14:textId="77777777" w:rsidR="002D28FB" w:rsidRPr="00D6498C" w:rsidRDefault="002D28FB" w:rsidP="002D28FB">
      <w:pPr>
        <w:rPr>
          <w:rFonts w:ascii="Georgia" w:hAnsi="Georgia"/>
        </w:rPr>
      </w:pPr>
    </w:p>
    <w:p w14:paraId="63AFBEA7" w14:textId="77777777" w:rsidR="002D28FB" w:rsidRPr="00D6498C" w:rsidRDefault="002D28FB" w:rsidP="002D28FB">
      <w:pPr>
        <w:rPr>
          <w:rFonts w:ascii="Georgia" w:hAnsi="Georgia"/>
          <w:b/>
          <w:bCs/>
        </w:rPr>
      </w:pPr>
      <w:r w:rsidRPr="00D6498C">
        <w:rPr>
          <w:rFonts w:ascii="Georgia" w:hAnsi="Georgia"/>
          <w:b/>
          <w:bCs/>
        </w:rPr>
        <w:t>Due Dates</w:t>
      </w:r>
    </w:p>
    <w:p w14:paraId="6831EBC0" w14:textId="59B7A56C" w:rsidR="002D28FB" w:rsidRPr="00D6498C" w:rsidRDefault="009D72BC" w:rsidP="002D28FB">
      <w:pPr>
        <w:rPr>
          <w:rFonts w:ascii="Georgia" w:hAnsi="Georgia"/>
        </w:rPr>
      </w:pPr>
      <w:r>
        <w:rPr>
          <w:rFonts w:ascii="Georgia" w:hAnsi="Georgia"/>
        </w:rPr>
        <w:t>Presentations</w:t>
      </w:r>
      <w:r w:rsidR="002D28FB" w:rsidRPr="00D6498C">
        <w:rPr>
          <w:rFonts w:ascii="Georgia" w:hAnsi="Georgia"/>
        </w:rPr>
        <w:t xml:space="preserve"> – </w:t>
      </w:r>
      <w:r>
        <w:rPr>
          <w:rFonts w:ascii="Georgia" w:hAnsi="Georgia"/>
        </w:rPr>
        <w:t>Done weekly through course weeks 2-8 (sign up on Google Classroom)</w:t>
      </w:r>
      <w:r w:rsidR="00AD0844" w:rsidRPr="00D6498C">
        <w:rPr>
          <w:rFonts w:ascii="Georgia" w:hAnsi="Georgia"/>
        </w:rPr>
        <w:t xml:space="preserve"> </w:t>
      </w:r>
    </w:p>
    <w:p w14:paraId="5E2E11D8" w14:textId="216B6B04" w:rsidR="002D28FB" w:rsidRPr="00D6498C" w:rsidRDefault="009D72BC" w:rsidP="002D28FB">
      <w:pPr>
        <w:rPr>
          <w:rFonts w:ascii="Georgia" w:hAnsi="Georgia"/>
        </w:rPr>
      </w:pPr>
      <w:r>
        <w:rPr>
          <w:rFonts w:ascii="Georgia" w:hAnsi="Georgia"/>
        </w:rPr>
        <w:t xml:space="preserve">Image Analysis </w:t>
      </w:r>
      <w:r w:rsidR="002D28FB" w:rsidRPr="00D6498C">
        <w:rPr>
          <w:rFonts w:ascii="Georgia" w:hAnsi="Georgia"/>
        </w:rPr>
        <w:t xml:space="preserve">– Due Week </w:t>
      </w:r>
      <w:r w:rsidR="0096782F">
        <w:rPr>
          <w:rFonts w:ascii="Georgia" w:hAnsi="Georgia"/>
        </w:rPr>
        <w:t>7</w:t>
      </w:r>
      <w:r w:rsidR="00AD0844" w:rsidRPr="00D6498C">
        <w:rPr>
          <w:rFonts w:ascii="Georgia" w:hAnsi="Georgia"/>
        </w:rPr>
        <w:t xml:space="preserve"> </w:t>
      </w:r>
    </w:p>
    <w:p w14:paraId="286F774B" w14:textId="1BE86601" w:rsidR="002D28FB" w:rsidRPr="00D6498C" w:rsidRDefault="00364D05" w:rsidP="002D28FB">
      <w:pPr>
        <w:rPr>
          <w:rFonts w:ascii="Georgia" w:hAnsi="Georgia"/>
        </w:rPr>
      </w:pPr>
      <w:r w:rsidRPr="00D6498C">
        <w:rPr>
          <w:rFonts w:ascii="Georgia" w:hAnsi="Georgia"/>
        </w:rPr>
        <w:t>Saint’s Life</w:t>
      </w:r>
      <w:r w:rsidR="002D28FB" w:rsidRPr="00D6498C">
        <w:rPr>
          <w:rFonts w:ascii="Georgia" w:hAnsi="Georgia"/>
        </w:rPr>
        <w:t xml:space="preserve"> – Due</w:t>
      </w:r>
      <w:r w:rsidR="00EB5D7D" w:rsidRPr="00D6498C">
        <w:rPr>
          <w:rFonts w:ascii="Georgia" w:hAnsi="Georgia"/>
        </w:rPr>
        <w:t xml:space="preserve"> </w:t>
      </w:r>
      <w:r w:rsidR="002D28FB" w:rsidRPr="00D6498C">
        <w:rPr>
          <w:rFonts w:ascii="Georgia" w:hAnsi="Georgia"/>
        </w:rPr>
        <w:t>two weeks after Week 8/conclusion of Course</w:t>
      </w:r>
    </w:p>
    <w:p w14:paraId="071E3BEA" w14:textId="77777777" w:rsidR="00836C3D" w:rsidRDefault="00836C3D" w:rsidP="00773713">
      <w:pPr>
        <w:rPr>
          <w:rFonts w:ascii="Georgia" w:hAnsi="Georgia"/>
          <w:b/>
          <w:bCs/>
          <w:color w:val="000000"/>
          <w:sz w:val="28"/>
          <w:szCs w:val="28"/>
        </w:rPr>
      </w:pPr>
    </w:p>
    <w:p w14:paraId="452DF9F6" w14:textId="77777777" w:rsidR="009067F1" w:rsidRDefault="009067F1" w:rsidP="00773713">
      <w:pPr>
        <w:rPr>
          <w:rFonts w:ascii="Georgia" w:hAnsi="Georgia"/>
          <w:b/>
          <w:bCs/>
          <w:color w:val="000000"/>
          <w:sz w:val="28"/>
          <w:szCs w:val="28"/>
        </w:rPr>
      </w:pPr>
    </w:p>
    <w:p w14:paraId="669D7A87" w14:textId="77777777" w:rsidR="009067F1" w:rsidRPr="00D6498C" w:rsidRDefault="009067F1" w:rsidP="00773713">
      <w:pPr>
        <w:rPr>
          <w:rFonts w:ascii="Georgia" w:hAnsi="Georgia"/>
          <w:b/>
          <w:bCs/>
          <w:color w:val="000000"/>
          <w:sz w:val="28"/>
          <w:szCs w:val="28"/>
        </w:rPr>
      </w:pPr>
    </w:p>
    <w:p w14:paraId="7C2CC201" w14:textId="0834C9AC" w:rsidR="004D48FC" w:rsidRPr="00D6498C" w:rsidRDefault="004D48FC" w:rsidP="004D48FC">
      <w:pPr>
        <w:shd w:val="clear" w:color="auto" w:fill="FFFFFF"/>
        <w:spacing w:after="150" w:line="360" w:lineRule="atLeast"/>
        <w:rPr>
          <w:rFonts w:ascii="Georgia" w:eastAsia="Times New Roman" w:hAnsi="Georgia" w:cstheme="minorHAnsi"/>
          <w:b/>
          <w:bCs/>
          <w:color w:val="333333"/>
          <w:sz w:val="28"/>
          <w:szCs w:val="28"/>
        </w:rPr>
      </w:pPr>
      <w:r w:rsidRPr="00D6498C">
        <w:rPr>
          <w:rFonts w:ascii="Georgia" w:hAnsi="Georgia" w:cstheme="minorHAnsi"/>
          <w:b/>
          <w:bCs/>
          <w:sz w:val="28"/>
          <w:szCs w:val="28"/>
        </w:rPr>
        <w:lastRenderedPageBreak/>
        <w:t xml:space="preserve">Huron </w:t>
      </w:r>
      <w:r w:rsidR="00310041" w:rsidRPr="00D6498C">
        <w:rPr>
          <w:rFonts w:ascii="Georgia" w:hAnsi="Georgia" w:cstheme="minorHAnsi"/>
          <w:b/>
          <w:bCs/>
          <w:sz w:val="28"/>
          <w:szCs w:val="28"/>
        </w:rPr>
        <w:t>G</w:t>
      </w:r>
      <w:r w:rsidRPr="00D6498C">
        <w:rPr>
          <w:rFonts w:ascii="Georgia" w:hAnsi="Georgia" w:cstheme="minorHAnsi"/>
          <w:b/>
          <w:bCs/>
          <w:sz w:val="28"/>
          <w:szCs w:val="28"/>
        </w:rPr>
        <w:t xml:space="preserve">rade </w:t>
      </w:r>
      <w:r w:rsidR="00310041" w:rsidRPr="00D6498C">
        <w:rPr>
          <w:rFonts w:ascii="Georgia" w:hAnsi="Georgia" w:cstheme="minorHAnsi"/>
          <w:b/>
          <w:bCs/>
          <w:sz w:val="28"/>
          <w:szCs w:val="28"/>
        </w:rPr>
        <w:t>D</w:t>
      </w:r>
      <w:r w:rsidRPr="00D6498C">
        <w:rPr>
          <w:rFonts w:ascii="Georgia" w:hAnsi="Georgia" w:cstheme="minorHAnsi"/>
          <w:b/>
          <w:bCs/>
          <w:sz w:val="28"/>
          <w:szCs w:val="28"/>
        </w:rPr>
        <w:t>escriptors</w:t>
      </w:r>
    </w:p>
    <w:tbl>
      <w:tblPr>
        <w:tblW w:w="93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top w:w="6" w:type="dxa"/>
          <w:left w:w="6" w:type="dxa"/>
          <w:bottom w:w="6" w:type="dxa"/>
          <w:right w:w="6" w:type="dxa"/>
        </w:tblCellMar>
        <w:tblLook w:val="04A0" w:firstRow="1" w:lastRow="0" w:firstColumn="1" w:lastColumn="0" w:noHBand="0" w:noVBand="1"/>
      </w:tblPr>
      <w:tblGrid>
        <w:gridCol w:w="515"/>
        <w:gridCol w:w="1759"/>
        <w:gridCol w:w="7078"/>
      </w:tblGrid>
      <w:tr w:rsidR="004D48FC" w:rsidRPr="00D6498C" w14:paraId="02FE77BB" w14:textId="77777777" w:rsidTr="00C43453">
        <w:tc>
          <w:tcPr>
            <w:tcW w:w="515" w:type="dxa"/>
            <w:shd w:val="clear" w:color="auto" w:fill="FFFFFF"/>
            <w:tcMar>
              <w:top w:w="0" w:type="dxa"/>
              <w:left w:w="0" w:type="dxa"/>
              <w:bottom w:w="0" w:type="dxa"/>
              <w:right w:w="0" w:type="dxa"/>
            </w:tcMar>
            <w:vAlign w:val="center"/>
            <w:hideMark/>
          </w:tcPr>
          <w:p w14:paraId="5C1B8DE8"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A+  </w:t>
            </w:r>
          </w:p>
        </w:tc>
        <w:tc>
          <w:tcPr>
            <w:tcW w:w="1759" w:type="dxa"/>
            <w:shd w:val="clear" w:color="auto" w:fill="FFFFFF"/>
            <w:tcMar>
              <w:top w:w="0" w:type="dxa"/>
              <w:left w:w="0" w:type="dxa"/>
              <w:bottom w:w="0" w:type="dxa"/>
              <w:right w:w="0" w:type="dxa"/>
            </w:tcMar>
            <w:vAlign w:val="center"/>
            <w:hideMark/>
          </w:tcPr>
          <w:p w14:paraId="281FECB4"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90-100   </w:t>
            </w:r>
          </w:p>
        </w:tc>
        <w:tc>
          <w:tcPr>
            <w:tcW w:w="7078" w:type="dxa"/>
            <w:shd w:val="clear" w:color="auto" w:fill="FFFFFF"/>
            <w:tcMar>
              <w:top w:w="0" w:type="dxa"/>
              <w:left w:w="0" w:type="dxa"/>
              <w:bottom w:w="0" w:type="dxa"/>
              <w:right w:w="0" w:type="dxa"/>
            </w:tcMar>
            <w:vAlign w:val="center"/>
            <w:hideMark/>
          </w:tcPr>
          <w:p w14:paraId="6BC86CAF"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One could scarcely expect better from a student at this level</w:t>
            </w:r>
          </w:p>
        </w:tc>
      </w:tr>
      <w:tr w:rsidR="004D48FC" w:rsidRPr="00D6498C" w14:paraId="6AED0F21" w14:textId="77777777" w:rsidTr="00C43453">
        <w:tc>
          <w:tcPr>
            <w:tcW w:w="515" w:type="dxa"/>
            <w:shd w:val="clear" w:color="auto" w:fill="FFFFFF"/>
            <w:tcMar>
              <w:top w:w="0" w:type="dxa"/>
              <w:left w:w="0" w:type="dxa"/>
              <w:bottom w:w="0" w:type="dxa"/>
              <w:right w:w="0" w:type="dxa"/>
            </w:tcMar>
            <w:vAlign w:val="center"/>
            <w:hideMark/>
          </w:tcPr>
          <w:p w14:paraId="7743E1AD"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A</w:t>
            </w:r>
          </w:p>
        </w:tc>
        <w:tc>
          <w:tcPr>
            <w:tcW w:w="1759" w:type="dxa"/>
            <w:shd w:val="clear" w:color="auto" w:fill="FFFFFF"/>
            <w:tcMar>
              <w:top w:w="0" w:type="dxa"/>
              <w:left w:w="0" w:type="dxa"/>
              <w:bottom w:w="0" w:type="dxa"/>
              <w:right w:w="0" w:type="dxa"/>
            </w:tcMar>
            <w:vAlign w:val="center"/>
            <w:hideMark/>
          </w:tcPr>
          <w:p w14:paraId="02359227"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80-89  </w:t>
            </w:r>
          </w:p>
        </w:tc>
        <w:tc>
          <w:tcPr>
            <w:tcW w:w="7078" w:type="dxa"/>
            <w:shd w:val="clear" w:color="auto" w:fill="FFFFFF"/>
            <w:tcMar>
              <w:top w:w="0" w:type="dxa"/>
              <w:left w:w="0" w:type="dxa"/>
              <w:bottom w:w="0" w:type="dxa"/>
              <w:right w:w="0" w:type="dxa"/>
            </w:tcMar>
            <w:vAlign w:val="center"/>
            <w:hideMark/>
          </w:tcPr>
          <w:p w14:paraId="5C34A6BA"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Superior work which is clearly above average</w:t>
            </w:r>
          </w:p>
        </w:tc>
      </w:tr>
      <w:tr w:rsidR="004D48FC" w:rsidRPr="00D6498C" w14:paraId="62AD6FAD" w14:textId="77777777" w:rsidTr="00C43453">
        <w:tc>
          <w:tcPr>
            <w:tcW w:w="515" w:type="dxa"/>
            <w:shd w:val="clear" w:color="auto" w:fill="FFFFFF"/>
            <w:tcMar>
              <w:top w:w="0" w:type="dxa"/>
              <w:left w:w="0" w:type="dxa"/>
              <w:bottom w:w="0" w:type="dxa"/>
              <w:right w:w="0" w:type="dxa"/>
            </w:tcMar>
            <w:vAlign w:val="center"/>
            <w:hideMark/>
          </w:tcPr>
          <w:p w14:paraId="236A4280"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B</w:t>
            </w:r>
          </w:p>
        </w:tc>
        <w:tc>
          <w:tcPr>
            <w:tcW w:w="1759" w:type="dxa"/>
            <w:shd w:val="clear" w:color="auto" w:fill="FFFFFF"/>
            <w:tcMar>
              <w:top w:w="0" w:type="dxa"/>
              <w:left w:w="0" w:type="dxa"/>
              <w:bottom w:w="0" w:type="dxa"/>
              <w:right w:w="0" w:type="dxa"/>
            </w:tcMar>
            <w:vAlign w:val="center"/>
            <w:hideMark/>
          </w:tcPr>
          <w:p w14:paraId="3E85F65A"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70-79</w:t>
            </w:r>
          </w:p>
        </w:tc>
        <w:tc>
          <w:tcPr>
            <w:tcW w:w="7078" w:type="dxa"/>
            <w:shd w:val="clear" w:color="auto" w:fill="FFFFFF"/>
            <w:tcMar>
              <w:top w:w="0" w:type="dxa"/>
              <w:left w:w="0" w:type="dxa"/>
              <w:bottom w:w="0" w:type="dxa"/>
              <w:right w:w="0" w:type="dxa"/>
            </w:tcMar>
            <w:vAlign w:val="center"/>
            <w:hideMark/>
          </w:tcPr>
          <w:p w14:paraId="3448A9F8"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Good work, meeting all requirements, and eminently satisfactory</w:t>
            </w:r>
          </w:p>
        </w:tc>
      </w:tr>
      <w:tr w:rsidR="004D48FC" w:rsidRPr="00D6498C" w14:paraId="470ADA07" w14:textId="77777777" w:rsidTr="00C43453">
        <w:tc>
          <w:tcPr>
            <w:tcW w:w="515" w:type="dxa"/>
            <w:shd w:val="clear" w:color="auto" w:fill="FFFFFF"/>
            <w:tcMar>
              <w:top w:w="0" w:type="dxa"/>
              <w:left w:w="0" w:type="dxa"/>
              <w:bottom w:w="0" w:type="dxa"/>
              <w:right w:w="0" w:type="dxa"/>
            </w:tcMar>
            <w:vAlign w:val="center"/>
            <w:hideMark/>
          </w:tcPr>
          <w:p w14:paraId="32A21EDC"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C</w:t>
            </w:r>
          </w:p>
        </w:tc>
        <w:tc>
          <w:tcPr>
            <w:tcW w:w="1759" w:type="dxa"/>
            <w:shd w:val="clear" w:color="auto" w:fill="FFFFFF"/>
            <w:tcMar>
              <w:top w:w="0" w:type="dxa"/>
              <w:left w:w="0" w:type="dxa"/>
              <w:bottom w:w="0" w:type="dxa"/>
              <w:right w:w="0" w:type="dxa"/>
            </w:tcMar>
            <w:vAlign w:val="center"/>
            <w:hideMark/>
          </w:tcPr>
          <w:p w14:paraId="10869DB0"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60-69</w:t>
            </w:r>
          </w:p>
        </w:tc>
        <w:tc>
          <w:tcPr>
            <w:tcW w:w="7078" w:type="dxa"/>
            <w:shd w:val="clear" w:color="auto" w:fill="FFFFFF"/>
            <w:tcMar>
              <w:top w:w="0" w:type="dxa"/>
              <w:left w:w="0" w:type="dxa"/>
              <w:bottom w:w="0" w:type="dxa"/>
              <w:right w:w="0" w:type="dxa"/>
            </w:tcMar>
            <w:vAlign w:val="center"/>
            <w:hideMark/>
          </w:tcPr>
          <w:p w14:paraId="175C3285"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Competent work, meeting requirements</w:t>
            </w:r>
          </w:p>
        </w:tc>
      </w:tr>
      <w:tr w:rsidR="004D48FC" w:rsidRPr="00D6498C" w14:paraId="4A6334B0" w14:textId="77777777" w:rsidTr="00C43453">
        <w:tc>
          <w:tcPr>
            <w:tcW w:w="515" w:type="dxa"/>
            <w:shd w:val="clear" w:color="auto" w:fill="FFFFFF"/>
            <w:tcMar>
              <w:top w:w="0" w:type="dxa"/>
              <w:left w:w="0" w:type="dxa"/>
              <w:bottom w:w="0" w:type="dxa"/>
              <w:right w:w="0" w:type="dxa"/>
            </w:tcMar>
            <w:vAlign w:val="center"/>
            <w:hideMark/>
          </w:tcPr>
          <w:p w14:paraId="065B23DA"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D  </w:t>
            </w:r>
          </w:p>
        </w:tc>
        <w:tc>
          <w:tcPr>
            <w:tcW w:w="1759" w:type="dxa"/>
            <w:shd w:val="clear" w:color="auto" w:fill="FFFFFF"/>
            <w:tcMar>
              <w:top w:w="0" w:type="dxa"/>
              <w:left w:w="0" w:type="dxa"/>
              <w:bottom w:w="0" w:type="dxa"/>
              <w:right w:w="0" w:type="dxa"/>
            </w:tcMar>
            <w:vAlign w:val="center"/>
            <w:hideMark/>
          </w:tcPr>
          <w:p w14:paraId="717B057C"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50-59</w:t>
            </w:r>
          </w:p>
        </w:tc>
        <w:tc>
          <w:tcPr>
            <w:tcW w:w="7078" w:type="dxa"/>
            <w:shd w:val="clear" w:color="auto" w:fill="FFFFFF"/>
            <w:tcMar>
              <w:top w:w="0" w:type="dxa"/>
              <w:left w:w="0" w:type="dxa"/>
              <w:bottom w:w="0" w:type="dxa"/>
              <w:right w:w="0" w:type="dxa"/>
            </w:tcMar>
            <w:vAlign w:val="center"/>
            <w:hideMark/>
          </w:tcPr>
          <w:p w14:paraId="178E5518"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Fair work, minimally acceptable</w:t>
            </w:r>
          </w:p>
        </w:tc>
      </w:tr>
      <w:tr w:rsidR="004D48FC" w:rsidRPr="00D6498C" w14:paraId="488F736B" w14:textId="77777777" w:rsidTr="00C43453">
        <w:tc>
          <w:tcPr>
            <w:tcW w:w="515" w:type="dxa"/>
            <w:shd w:val="clear" w:color="auto" w:fill="FFFFFF"/>
            <w:tcMar>
              <w:top w:w="0" w:type="dxa"/>
              <w:left w:w="0" w:type="dxa"/>
              <w:bottom w:w="0" w:type="dxa"/>
              <w:right w:w="0" w:type="dxa"/>
            </w:tcMar>
            <w:vAlign w:val="center"/>
            <w:hideMark/>
          </w:tcPr>
          <w:p w14:paraId="5AE91BE7"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F</w:t>
            </w:r>
          </w:p>
        </w:tc>
        <w:tc>
          <w:tcPr>
            <w:tcW w:w="1759" w:type="dxa"/>
            <w:shd w:val="clear" w:color="auto" w:fill="FFFFFF"/>
            <w:tcMar>
              <w:top w:w="0" w:type="dxa"/>
              <w:left w:w="0" w:type="dxa"/>
              <w:bottom w:w="0" w:type="dxa"/>
              <w:right w:w="0" w:type="dxa"/>
            </w:tcMar>
            <w:vAlign w:val="center"/>
            <w:hideMark/>
          </w:tcPr>
          <w:p w14:paraId="3BE05033"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below 50</w:t>
            </w:r>
          </w:p>
        </w:tc>
        <w:tc>
          <w:tcPr>
            <w:tcW w:w="7078" w:type="dxa"/>
            <w:shd w:val="clear" w:color="auto" w:fill="FFFFFF"/>
            <w:tcMar>
              <w:top w:w="0" w:type="dxa"/>
              <w:left w:w="0" w:type="dxa"/>
              <w:bottom w:w="0" w:type="dxa"/>
              <w:right w:w="0" w:type="dxa"/>
            </w:tcMar>
            <w:vAlign w:val="center"/>
            <w:hideMark/>
          </w:tcPr>
          <w:p w14:paraId="277181DB"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Fail</w:t>
            </w:r>
          </w:p>
        </w:tc>
      </w:tr>
    </w:tbl>
    <w:p w14:paraId="33B409D1" w14:textId="77777777" w:rsidR="00AD0844" w:rsidRPr="00D6498C" w:rsidRDefault="00AD0844" w:rsidP="00D72E8F">
      <w:pPr>
        <w:tabs>
          <w:tab w:val="left" w:pos="4078"/>
        </w:tabs>
        <w:spacing w:after="120"/>
        <w:rPr>
          <w:rFonts w:ascii="Georgia" w:hAnsi="Georgia" w:cstheme="minorHAnsi"/>
          <w:b/>
          <w:bCs/>
          <w:sz w:val="28"/>
          <w:szCs w:val="28"/>
        </w:rPr>
      </w:pPr>
    </w:p>
    <w:p w14:paraId="1997E937" w14:textId="00151679" w:rsidR="00D72E8F" w:rsidRPr="00D6498C" w:rsidRDefault="00D72E8F" w:rsidP="00D72E8F">
      <w:pPr>
        <w:tabs>
          <w:tab w:val="left" w:pos="4078"/>
        </w:tabs>
        <w:spacing w:after="120"/>
        <w:rPr>
          <w:rFonts w:ascii="Georgia" w:hAnsi="Georgia" w:cstheme="minorHAnsi"/>
          <w:b/>
          <w:bCs/>
          <w:sz w:val="28"/>
          <w:szCs w:val="28"/>
        </w:rPr>
      </w:pPr>
      <w:r w:rsidRPr="00D6498C">
        <w:rPr>
          <w:rFonts w:ascii="Georgia" w:hAnsi="Georgia" w:cstheme="minorHAnsi"/>
          <w:b/>
          <w:bCs/>
          <w:sz w:val="28"/>
          <w:szCs w:val="28"/>
        </w:rPr>
        <w:t>Student Code of Conduct</w:t>
      </w:r>
    </w:p>
    <w:p w14:paraId="73DAA7B0" w14:textId="77777777" w:rsidR="00D72E8F" w:rsidRPr="00D6498C" w:rsidRDefault="00D72E8F" w:rsidP="00D72E8F">
      <w:pPr>
        <w:tabs>
          <w:tab w:val="left" w:pos="4078"/>
        </w:tabs>
        <w:rPr>
          <w:rFonts w:ascii="Georgia" w:hAnsi="Georgia" w:cstheme="minorHAnsi"/>
          <w:sz w:val="20"/>
          <w:szCs w:val="20"/>
        </w:rPr>
      </w:pPr>
      <w:r w:rsidRPr="00D6498C">
        <w:rPr>
          <w:rFonts w:ascii="Georgia" w:hAnsi="Georgia" w:cstheme="minorHAnsi"/>
          <w:sz w:val="20"/>
          <w:szCs w:val="20"/>
        </w:rPr>
        <w:t xml:space="preserve">Membership in the community of Huron University College and Western University implies acceptance by every student of the principle of respect for the rights, responsibilities, dignity and well-being of others and a readiness to support an environment conducive to the intellectual and personal growth of all who study, work, and live within it. Upon registration, students assume the responsibilities that such registration entails. While in the physical or online classroom, students are expected to behave in a manner that supports the learning environment of others. Please review the Student Code of Conduct at: </w:t>
      </w:r>
      <w:hyperlink r:id="rId13" w:history="1">
        <w:r w:rsidRPr="00D6498C">
          <w:rPr>
            <w:rStyle w:val="Hyperlink"/>
            <w:rFonts w:ascii="Georgia" w:hAnsi="Georgia" w:cstheme="minorHAnsi"/>
            <w:sz w:val="20"/>
            <w:szCs w:val="20"/>
          </w:rPr>
          <w:t>https://huronatwestern.ca/sites/default/files/Res%20Life/Student%20Code%20of%20Conduct%20-%20Revised%20September%202019.pdf</w:t>
        </w:r>
      </w:hyperlink>
      <w:r w:rsidRPr="00D6498C">
        <w:rPr>
          <w:rFonts w:ascii="Georgia" w:hAnsi="Georgia" w:cstheme="minorHAnsi"/>
          <w:sz w:val="20"/>
          <w:szCs w:val="20"/>
        </w:rPr>
        <w:t>.</w:t>
      </w:r>
    </w:p>
    <w:p w14:paraId="265FFA6F" w14:textId="770BB410" w:rsidR="00D72E8F" w:rsidRPr="00D6498C" w:rsidRDefault="00D72E8F" w:rsidP="00D72E8F">
      <w:pPr>
        <w:tabs>
          <w:tab w:val="left" w:pos="4078"/>
        </w:tabs>
        <w:rPr>
          <w:rFonts w:ascii="Georgia" w:hAnsi="Georgia" w:cstheme="minorHAnsi"/>
          <w:sz w:val="20"/>
          <w:szCs w:val="20"/>
        </w:rPr>
      </w:pPr>
    </w:p>
    <w:p w14:paraId="0ED5F698" w14:textId="4161E37C" w:rsidR="00310041" w:rsidRPr="00D6498C" w:rsidRDefault="00D72E8F" w:rsidP="00D72E8F">
      <w:pPr>
        <w:tabs>
          <w:tab w:val="left" w:pos="4078"/>
        </w:tabs>
        <w:rPr>
          <w:rFonts w:ascii="Georgia" w:hAnsi="Georgia" w:cstheme="minorHAnsi"/>
          <w:b/>
          <w:bCs/>
          <w:sz w:val="28"/>
          <w:szCs w:val="28"/>
          <w:lang w:val="en-US"/>
        </w:rPr>
      </w:pPr>
      <w:r w:rsidRPr="00D6498C">
        <w:rPr>
          <w:rFonts w:ascii="Georgia" w:hAnsi="Georgia" w:cstheme="minorHAnsi"/>
          <w:b/>
          <w:bCs/>
          <w:sz w:val="28"/>
          <w:szCs w:val="28"/>
          <w:lang w:val="en-US"/>
        </w:rPr>
        <w:t>Statement on the Recording of Class Activities</w:t>
      </w:r>
    </w:p>
    <w:p w14:paraId="765116CC" w14:textId="77777777" w:rsidR="00D72E8F" w:rsidRPr="00D6498C" w:rsidRDefault="00D72E8F" w:rsidP="00D72E8F">
      <w:pPr>
        <w:tabs>
          <w:tab w:val="left" w:pos="4078"/>
        </w:tabs>
        <w:rPr>
          <w:rFonts w:ascii="Georgia" w:hAnsi="Georgia" w:cstheme="minorHAnsi"/>
          <w:sz w:val="20"/>
          <w:szCs w:val="20"/>
          <w:lang w:val="en-US"/>
        </w:rPr>
      </w:pPr>
      <w:r w:rsidRPr="00D6498C">
        <w:rPr>
          <w:rFonts w:ascii="Georgia" w:hAnsi="Georgia" w:cstheme="minorHAnsi"/>
          <w:sz w:val="20"/>
          <w:szCs w:val="20"/>
          <w:lang w:val="en-GB"/>
        </w:rPr>
        <w:t>Students may not record or distribute any class activity, including conversations during office hours, without written permission from the instructor, except as necessary as part of approved accommodations for students with disabilities. Any approved recordings may only be used for the student’s own private use.</w:t>
      </w:r>
    </w:p>
    <w:p w14:paraId="1FE47CFC" w14:textId="1B9B802E" w:rsidR="00D72E8F" w:rsidRPr="00D6498C" w:rsidRDefault="00D72E8F" w:rsidP="00D72E8F">
      <w:pPr>
        <w:tabs>
          <w:tab w:val="left" w:pos="4078"/>
        </w:tabs>
        <w:rPr>
          <w:rFonts w:ascii="Georgia" w:hAnsi="Georgia" w:cstheme="minorHAnsi"/>
          <w:b/>
          <w:bCs/>
          <w:sz w:val="20"/>
          <w:szCs w:val="20"/>
          <w:u w:val="single"/>
        </w:rPr>
      </w:pPr>
    </w:p>
    <w:p w14:paraId="3D062D4A" w14:textId="3B895384" w:rsidR="00A2331E" w:rsidRDefault="00D72E8F" w:rsidP="009067F1">
      <w:pPr>
        <w:tabs>
          <w:tab w:val="left" w:pos="4078"/>
        </w:tabs>
        <w:rPr>
          <w:rFonts w:ascii="Georgia" w:hAnsi="Georgia" w:cstheme="minorHAnsi"/>
          <w:sz w:val="20"/>
          <w:szCs w:val="20"/>
        </w:rPr>
      </w:pPr>
      <w:r w:rsidRPr="00D6498C">
        <w:rPr>
          <w:rFonts w:ascii="Georgia" w:hAnsi="Georgia" w:cstheme="minorHAnsi"/>
          <w:sz w:val="20"/>
          <w:szCs w:val="20"/>
        </w:rPr>
        <w:t xml:space="preserve">Online courses within the Licentiate in Theology Program are recorded for student engagement purposes. These recording are only used by the registered students of the class and made available through a restricted video hosting site to respect both privacy and intellectual property. Should a student be uncomfortable with this practice, they can contact the course instructor or the </w:t>
      </w:r>
      <w:proofErr w:type="spellStart"/>
      <w:r w:rsidRPr="00D6498C">
        <w:rPr>
          <w:rFonts w:ascii="Georgia" w:hAnsi="Georgia" w:cstheme="minorHAnsi"/>
          <w:sz w:val="20"/>
          <w:szCs w:val="20"/>
        </w:rPr>
        <w:t>LT</w:t>
      </w:r>
      <w:r w:rsidR="00A2331E" w:rsidRPr="00D6498C">
        <w:rPr>
          <w:rFonts w:ascii="Georgia" w:hAnsi="Georgia" w:cstheme="minorHAnsi"/>
          <w:sz w:val="20"/>
          <w:szCs w:val="20"/>
        </w:rPr>
        <w:t>h</w:t>
      </w:r>
      <w:proofErr w:type="spellEnd"/>
      <w:r w:rsidR="00A2331E" w:rsidRPr="00D6498C">
        <w:rPr>
          <w:rFonts w:ascii="Georgia" w:hAnsi="Georgia" w:cstheme="minorHAnsi"/>
          <w:sz w:val="20"/>
          <w:szCs w:val="20"/>
        </w:rPr>
        <w:t xml:space="preserve"> Program Director,</w:t>
      </w:r>
      <w:r w:rsidRPr="00D6498C">
        <w:rPr>
          <w:rFonts w:ascii="Georgia" w:hAnsi="Georgia" w:cstheme="minorHAnsi"/>
          <w:sz w:val="20"/>
          <w:szCs w:val="20"/>
        </w:rPr>
        <w:t xml:space="preserve"> Dr. Grayhame Bowcott at </w:t>
      </w:r>
      <w:r w:rsidR="00596F65" w:rsidRPr="00D6498C">
        <w:rPr>
          <w:rFonts w:ascii="Georgia" w:hAnsi="Georgia" w:cstheme="minorHAnsi"/>
          <w:sz w:val="20"/>
          <w:szCs w:val="20"/>
        </w:rPr>
        <w:t>grayhame.</w:t>
      </w:r>
      <w:r w:rsidRPr="00D6498C">
        <w:rPr>
          <w:rFonts w:ascii="Georgia" w:hAnsi="Georgia" w:cstheme="minorHAnsi"/>
          <w:sz w:val="20"/>
          <w:szCs w:val="20"/>
        </w:rPr>
        <w:t xml:space="preserve">bowcott@huron.uwo.ca </w:t>
      </w:r>
    </w:p>
    <w:p w14:paraId="586FEEAC" w14:textId="77777777" w:rsidR="009067F1" w:rsidRPr="009067F1" w:rsidRDefault="009067F1" w:rsidP="009067F1">
      <w:pPr>
        <w:tabs>
          <w:tab w:val="left" w:pos="4078"/>
        </w:tabs>
        <w:rPr>
          <w:rFonts w:ascii="Georgia" w:hAnsi="Georgia" w:cstheme="minorHAnsi"/>
          <w:sz w:val="20"/>
          <w:szCs w:val="20"/>
        </w:rPr>
      </w:pPr>
    </w:p>
    <w:p w14:paraId="4314BCB2" w14:textId="0E786D4F" w:rsidR="00D83228" w:rsidRPr="00D6498C" w:rsidRDefault="00D83228" w:rsidP="00D83228">
      <w:pPr>
        <w:tabs>
          <w:tab w:val="left" w:pos="4078"/>
        </w:tabs>
        <w:spacing w:after="120"/>
        <w:rPr>
          <w:rFonts w:ascii="Georgia" w:hAnsi="Georgia" w:cstheme="minorHAnsi"/>
          <w:b/>
          <w:bCs/>
          <w:sz w:val="28"/>
          <w:szCs w:val="28"/>
        </w:rPr>
      </w:pPr>
      <w:r w:rsidRPr="00D6498C">
        <w:rPr>
          <w:rFonts w:ascii="Georgia" w:hAnsi="Georgia" w:cstheme="minorHAnsi"/>
          <w:b/>
          <w:bCs/>
          <w:sz w:val="28"/>
          <w:szCs w:val="28"/>
        </w:rPr>
        <w:t>Support Services</w:t>
      </w:r>
    </w:p>
    <w:p w14:paraId="0D97C5D8" w14:textId="473D2BF0" w:rsidR="00D83228" w:rsidRPr="00D6498C" w:rsidRDefault="00D83228" w:rsidP="00D83228">
      <w:pPr>
        <w:tabs>
          <w:tab w:val="left" w:pos="4078"/>
        </w:tabs>
        <w:rPr>
          <w:rFonts w:ascii="Georgia" w:hAnsi="Georgia" w:cstheme="minorHAnsi"/>
          <w:sz w:val="20"/>
          <w:szCs w:val="20"/>
        </w:rPr>
      </w:pPr>
      <w:r w:rsidRPr="00D6498C">
        <w:rPr>
          <w:rFonts w:ascii="Georgia" w:hAnsi="Georgia" w:cstheme="minorHAnsi"/>
          <w:sz w:val="20"/>
          <w:szCs w:val="20"/>
        </w:rPr>
        <w:t xml:space="preserve">For advice on course selections, degree requirements, and for assistance with requests for medical accommodation, students should contact the </w:t>
      </w:r>
      <w:proofErr w:type="spellStart"/>
      <w:r w:rsidRPr="00D6498C">
        <w:rPr>
          <w:rFonts w:ascii="Georgia" w:hAnsi="Georgia" w:cstheme="minorHAnsi"/>
          <w:sz w:val="20"/>
          <w:szCs w:val="20"/>
        </w:rPr>
        <w:t>LTh</w:t>
      </w:r>
      <w:proofErr w:type="spellEnd"/>
      <w:r w:rsidRPr="00D6498C">
        <w:rPr>
          <w:rFonts w:ascii="Georgia" w:hAnsi="Georgia" w:cstheme="minorHAnsi"/>
          <w:sz w:val="20"/>
          <w:szCs w:val="20"/>
        </w:rPr>
        <w:t xml:space="preserve"> </w:t>
      </w:r>
      <w:r w:rsidR="00A2331E" w:rsidRPr="00D6498C">
        <w:rPr>
          <w:rFonts w:ascii="Georgia" w:hAnsi="Georgia" w:cstheme="minorHAnsi"/>
          <w:sz w:val="20"/>
          <w:szCs w:val="20"/>
        </w:rPr>
        <w:t>Program Director</w:t>
      </w:r>
      <w:r w:rsidRPr="00D6498C">
        <w:rPr>
          <w:rFonts w:ascii="Georgia" w:hAnsi="Georgia" w:cstheme="minorHAnsi"/>
          <w:sz w:val="20"/>
          <w:szCs w:val="20"/>
        </w:rPr>
        <w:t xml:space="preserve">, Dr. Grayhame Bowcott at </w:t>
      </w:r>
      <w:hyperlink r:id="rId14" w:history="1">
        <w:r w:rsidR="00596F65" w:rsidRPr="00D6498C">
          <w:rPr>
            <w:rStyle w:val="Hyperlink"/>
            <w:rFonts w:ascii="Georgia" w:hAnsi="Georgia" w:cstheme="minorHAnsi"/>
            <w:sz w:val="20"/>
            <w:szCs w:val="20"/>
          </w:rPr>
          <w:t>grayhame.bowcott@huron.uwo.ca</w:t>
        </w:r>
      </w:hyperlink>
      <w:r w:rsidR="005D10B0" w:rsidRPr="00D6498C">
        <w:rPr>
          <w:rFonts w:ascii="Georgia" w:hAnsi="Georgia" w:cstheme="minorHAnsi"/>
          <w:sz w:val="20"/>
          <w:szCs w:val="20"/>
        </w:rPr>
        <w:t>.</w:t>
      </w:r>
    </w:p>
    <w:p w14:paraId="134E75CB" w14:textId="378550EC" w:rsidR="00D83228" w:rsidRPr="00D6498C" w:rsidRDefault="00D83228" w:rsidP="00D72E8F">
      <w:pPr>
        <w:tabs>
          <w:tab w:val="left" w:pos="4078"/>
        </w:tabs>
        <w:rPr>
          <w:rFonts w:ascii="Georgia" w:hAnsi="Georgia" w:cstheme="minorHAnsi"/>
          <w:sz w:val="20"/>
          <w:szCs w:val="20"/>
        </w:rPr>
      </w:pPr>
    </w:p>
    <w:p w14:paraId="107E4E52" w14:textId="588F586F" w:rsidR="005D10B0" w:rsidRPr="00D6498C" w:rsidRDefault="005D10B0" w:rsidP="00D72E8F">
      <w:pPr>
        <w:tabs>
          <w:tab w:val="left" w:pos="4078"/>
        </w:tabs>
        <w:rPr>
          <w:rFonts w:ascii="Georgia" w:hAnsi="Georgia" w:cstheme="minorHAnsi"/>
          <w:sz w:val="20"/>
          <w:szCs w:val="20"/>
        </w:rPr>
      </w:pPr>
    </w:p>
    <w:p w14:paraId="0E408074" w14:textId="7BFF6030" w:rsidR="005D10B0" w:rsidRPr="00D6498C" w:rsidRDefault="00EF47FA" w:rsidP="00EF47FA">
      <w:pPr>
        <w:tabs>
          <w:tab w:val="left" w:pos="4078"/>
        </w:tabs>
        <w:jc w:val="center"/>
        <w:rPr>
          <w:rFonts w:ascii="Georgia" w:hAnsi="Georgia" w:cstheme="minorHAnsi"/>
          <w:sz w:val="20"/>
          <w:szCs w:val="20"/>
        </w:rPr>
      </w:pPr>
      <w:r w:rsidRPr="00D6498C">
        <w:rPr>
          <w:rFonts w:ascii="Georgia" w:hAnsi="Georgia"/>
          <w:noProof/>
        </w:rPr>
        <w:drawing>
          <wp:inline distT="0" distB="0" distL="0" distR="0" wp14:anchorId="0F1A1577" wp14:editId="76B62BCD">
            <wp:extent cx="2956560" cy="1470660"/>
            <wp:effectExtent l="0" t="0" r="0" b="0"/>
            <wp:docPr id="1073741825" name="officeArt object" descr="Text, whiteboar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officeArt object" descr="Text, whiteboard&#10;&#10;Description automatically generated with medium confidenc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957260" cy="1471008"/>
                    </a:xfrm>
                    <a:prstGeom prst="rect">
                      <a:avLst/>
                    </a:prstGeom>
                    <a:ln w="12700" cap="flat">
                      <a:noFill/>
                      <a:miter lim="400000"/>
                    </a:ln>
                    <a:effectLst/>
                  </pic:spPr>
                </pic:pic>
              </a:graphicData>
            </a:graphic>
          </wp:inline>
        </w:drawing>
      </w:r>
    </w:p>
    <w:p w14:paraId="3EA499EB" w14:textId="4BB1B1AC" w:rsidR="005D10B0" w:rsidRPr="00D6498C" w:rsidRDefault="005D10B0" w:rsidP="00D72E8F">
      <w:pPr>
        <w:tabs>
          <w:tab w:val="left" w:pos="4078"/>
        </w:tabs>
        <w:rPr>
          <w:rFonts w:ascii="Georgia" w:hAnsi="Georgia" w:cstheme="minorHAnsi"/>
          <w:sz w:val="20"/>
          <w:szCs w:val="20"/>
        </w:rPr>
      </w:pPr>
    </w:p>
    <w:p w14:paraId="71980DD4" w14:textId="77777777" w:rsidR="00A2331E" w:rsidRPr="00D6498C" w:rsidRDefault="00A2331E" w:rsidP="005D10B0">
      <w:pPr>
        <w:tabs>
          <w:tab w:val="left" w:pos="4078"/>
        </w:tabs>
        <w:jc w:val="center"/>
        <w:rPr>
          <w:rFonts w:ascii="Georgia" w:hAnsi="Georgia" w:cstheme="minorHAnsi"/>
          <w:sz w:val="20"/>
          <w:szCs w:val="20"/>
        </w:rPr>
      </w:pPr>
    </w:p>
    <w:p w14:paraId="3F4BAC4B" w14:textId="77777777" w:rsidR="00736DE3" w:rsidRDefault="005D10B0" w:rsidP="005D10B0">
      <w:pPr>
        <w:tabs>
          <w:tab w:val="left" w:pos="4078"/>
        </w:tabs>
        <w:jc w:val="center"/>
        <w:rPr>
          <w:rFonts w:ascii="Georgia" w:hAnsi="Georgia" w:cstheme="minorHAnsi"/>
          <w:color w:val="EE0000"/>
          <w:sz w:val="20"/>
          <w:szCs w:val="20"/>
        </w:rPr>
      </w:pPr>
      <w:r w:rsidRPr="00B8769B">
        <w:rPr>
          <w:rFonts w:ascii="Georgia" w:hAnsi="Georgia" w:cstheme="minorHAnsi"/>
          <w:color w:val="EE0000"/>
          <w:sz w:val="20"/>
          <w:szCs w:val="20"/>
        </w:rPr>
        <w:t xml:space="preserve">THIS COURSE </w:t>
      </w:r>
      <w:r w:rsidRPr="00736DE3">
        <w:rPr>
          <w:rFonts w:ascii="Georgia" w:hAnsi="Georgia" w:cstheme="minorHAnsi"/>
          <w:color w:val="EE0000"/>
          <w:sz w:val="20"/>
          <w:szCs w:val="20"/>
          <w:highlight w:val="yellow"/>
        </w:rPr>
        <w:t xml:space="preserve">HAS </w:t>
      </w:r>
      <w:r w:rsidR="00736DE3" w:rsidRPr="00736DE3">
        <w:rPr>
          <w:rFonts w:ascii="Georgia" w:hAnsi="Georgia" w:cstheme="minorHAnsi"/>
          <w:color w:val="EE0000"/>
          <w:sz w:val="20"/>
          <w:szCs w:val="20"/>
          <w:highlight w:val="yellow"/>
        </w:rPr>
        <w:t xml:space="preserve">NOT YET </w:t>
      </w:r>
      <w:r w:rsidRPr="00736DE3">
        <w:rPr>
          <w:rFonts w:ascii="Georgia" w:hAnsi="Georgia" w:cstheme="minorHAnsi"/>
          <w:color w:val="EE0000"/>
          <w:sz w:val="20"/>
          <w:szCs w:val="20"/>
          <w:highlight w:val="yellow"/>
        </w:rPr>
        <w:t>BEEN</w:t>
      </w:r>
      <w:r w:rsidRPr="00B8769B">
        <w:rPr>
          <w:rFonts w:ascii="Georgia" w:hAnsi="Georgia" w:cstheme="minorHAnsi"/>
          <w:color w:val="EE0000"/>
          <w:sz w:val="20"/>
          <w:szCs w:val="20"/>
        </w:rPr>
        <w:t xml:space="preserve"> APPROVED </w:t>
      </w:r>
    </w:p>
    <w:p w14:paraId="6B23DD06" w14:textId="4E376C89" w:rsidR="005D10B0" w:rsidRPr="00B8769B" w:rsidRDefault="005D10B0" w:rsidP="005D10B0">
      <w:pPr>
        <w:tabs>
          <w:tab w:val="left" w:pos="4078"/>
        </w:tabs>
        <w:jc w:val="center"/>
        <w:rPr>
          <w:rFonts w:ascii="Georgia" w:hAnsi="Georgia" w:cstheme="minorHAnsi"/>
          <w:color w:val="EE0000"/>
          <w:sz w:val="20"/>
          <w:szCs w:val="20"/>
        </w:rPr>
      </w:pPr>
      <w:r w:rsidRPr="00B8769B">
        <w:rPr>
          <w:rFonts w:ascii="Georgia" w:hAnsi="Georgia" w:cstheme="minorHAnsi"/>
          <w:color w:val="EE0000"/>
          <w:sz w:val="20"/>
          <w:szCs w:val="20"/>
        </w:rPr>
        <w:t>BY HURON</w:t>
      </w:r>
      <w:r w:rsidR="005D0EF1" w:rsidRPr="00B8769B">
        <w:rPr>
          <w:rFonts w:ascii="Georgia" w:hAnsi="Georgia" w:cstheme="minorHAnsi"/>
          <w:color w:val="EE0000"/>
          <w:sz w:val="20"/>
          <w:szCs w:val="20"/>
        </w:rPr>
        <w:t>’</w:t>
      </w:r>
      <w:r w:rsidRPr="00B8769B">
        <w:rPr>
          <w:rFonts w:ascii="Georgia" w:hAnsi="Georgia" w:cstheme="minorHAnsi"/>
          <w:color w:val="EE0000"/>
          <w:sz w:val="20"/>
          <w:szCs w:val="20"/>
        </w:rPr>
        <w:t xml:space="preserve">S FACULTY OF THEOLOGY COMMITTEE </w:t>
      </w:r>
    </w:p>
    <w:p w14:paraId="3D96E7EA" w14:textId="2C9A8AB8" w:rsidR="00415EF9" w:rsidRPr="009067F1" w:rsidRDefault="005D10B0" w:rsidP="009067F1">
      <w:pPr>
        <w:tabs>
          <w:tab w:val="left" w:pos="4078"/>
        </w:tabs>
        <w:jc w:val="center"/>
        <w:rPr>
          <w:rFonts w:ascii="Georgia" w:hAnsi="Georgia" w:cstheme="minorHAnsi"/>
          <w:color w:val="EE0000"/>
          <w:sz w:val="20"/>
          <w:szCs w:val="20"/>
        </w:rPr>
      </w:pPr>
      <w:r w:rsidRPr="00B8769B">
        <w:rPr>
          <w:rFonts w:ascii="Georgia" w:hAnsi="Georgia" w:cstheme="minorHAnsi"/>
          <w:color w:val="EE0000"/>
          <w:sz w:val="20"/>
          <w:szCs w:val="20"/>
        </w:rPr>
        <w:t xml:space="preserve">FOR THE </w:t>
      </w:r>
      <w:r w:rsidR="00B8769B" w:rsidRPr="00B8769B">
        <w:rPr>
          <w:rFonts w:ascii="Georgia" w:hAnsi="Georgia" w:cstheme="minorHAnsi"/>
          <w:color w:val="EE0000"/>
          <w:sz w:val="20"/>
          <w:szCs w:val="20"/>
        </w:rPr>
        <w:t>FALL</w:t>
      </w:r>
      <w:r w:rsidR="00836C3D" w:rsidRPr="00B8769B">
        <w:rPr>
          <w:rFonts w:ascii="Georgia" w:hAnsi="Georgia" w:cstheme="minorHAnsi"/>
          <w:color w:val="EE0000"/>
          <w:sz w:val="20"/>
          <w:szCs w:val="20"/>
        </w:rPr>
        <w:t xml:space="preserve"> </w:t>
      </w:r>
      <w:r w:rsidRPr="00B8769B">
        <w:rPr>
          <w:rFonts w:ascii="Georgia" w:hAnsi="Georgia" w:cstheme="minorHAnsi"/>
          <w:color w:val="EE0000"/>
          <w:sz w:val="20"/>
          <w:szCs w:val="20"/>
        </w:rPr>
        <w:t>TERM OF THE LTH PROGRAM, 202</w:t>
      </w:r>
      <w:r w:rsidR="00B8769B" w:rsidRPr="00B8769B">
        <w:rPr>
          <w:rFonts w:ascii="Georgia" w:hAnsi="Georgia" w:cstheme="minorHAnsi"/>
          <w:color w:val="EE0000"/>
          <w:sz w:val="20"/>
          <w:szCs w:val="20"/>
        </w:rPr>
        <w:t>5</w:t>
      </w:r>
      <w:r w:rsidRPr="00B8769B">
        <w:rPr>
          <w:rFonts w:ascii="Georgia" w:hAnsi="Georgia" w:cstheme="minorHAnsi"/>
          <w:color w:val="EE0000"/>
          <w:sz w:val="20"/>
          <w:szCs w:val="20"/>
        </w:rPr>
        <w:t>.</w:t>
      </w:r>
    </w:p>
    <w:sectPr w:rsidR="00415EF9" w:rsidRPr="009067F1" w:rsidSect="00A6022D">
      <w:headerReference w:type="default" r:id="rId16"/>
      <w:footerReference w:type="even"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597C9" w14:textId="77777777" w:rsidR="002F642B" w:rsidRDefault="002F642B" w:rsidP="00CF57E7">
      <w:r>
        <w:separator/>
      </w:r>
    </w:p>
  </w:endnote>
  <w:endnote w:type="continuationSeparator" w:id="0">
    <w:p w14:paraId="29AD8E99" w14:textId="77777777" w:rsidR="002F642B" w:rsidRDefault="002F642B" w:rsidP="00CF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1572985"/>
      <w:docPartObj>
        <w:docPartGallery w:val="Page Numbers (Bottom of Page)"/>
        <w:docPartUnique/>
      </w:docPartObj>
    </w:sdtPr>
    <w:sdtContent>
      <w:p w14:paraId="2375AA45" w14:textId="6A3F9DE6" w:rsidR="00092FD9" w:rsidRDefault="00092FD9" w:rsidP="00092F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E35E1" w14:textId="77777777" w:rsidR="00092FD9" w:rsidRDefault="00092FD9" w:rsidP="00AF7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84C" w14:textId="6A6FDE9D" w:rsidR="31C51819" w:rsidRDefault="31C51819" w:rsidP="001B15C5">
    <w:pPr>
      <w:pStyle w:val="Footer"/>
      <w:spacing w:line="259" w:lineRule="auto"/>
      <w:rPr>
        <w:rFonts w:ascii="Times New Roman" w:eastAsia="Times New Roman" w:hAnsi="Times New Roman" w:cs="Times New Roman"/>
        <w:sz w:val="20"/>
        <w:szCs w:val="20"/>
      </w:rPr>
    </w:pPr>
  </w:p>
  <w:sdt>
    <w:sdtPr>
      <w:rPr>
        <w:rStyle w:val="PageNumber"/>
      </w:rPr>
      <w:id w:val="-138500810"/>
      <w:docPartObj>
        <w:docPartGallery w:val="Page Numbers (Bottom of Page)"/>
        <w:docPartUnique/>
      </w:docPartObj>
    </w:sdtPr>
    <w:sdtContent>
      <w:p w14:paraId="64458E49" w14:textId="257CFAF6" w:rsidR="00092FD9" w:rsidRDefault="00092FD9" w:rsidP="00092FD9">
        <w:pPr>
          <w:pStyle w:val="Footer"/>
          <w:framePr w:wrap="none" w:vAnchor="text" w:hAnchor="margin" w:xAlign="right" w:y="1"/>
          <w:rPr>
            <w:rStyle w:val="PageNumber"/>
          </w:rPr>
        </w:pPr>
        <w:r w:rsidRPr="00AF7324">
          <w:rPr>
            <w:rStyle w:val="PageNumber"/>
            <w:rFonts w:ascii="Times New Roman" w:hAnsi="Times New Roman" w:cs="Times New Roman"/>
          </w:rPr>
          <w:fldChar w:fldCharType="begin"/>
        </w:r>
        <w:r w:rsidRPr="00AF7324">
          <w:rPr>
            <w:rStyle w:val="PageNumber"/>
            <w:rFonts w:ascii="Times New Roman" w:hAnsi="Times New Roman" w:cs="Times New Roman"/>
          </w:rPr>
          <w:instrText xml:space="preserve"> PAGE </w:instrText>
        </w:r>
        <w:r w:rsidRPr="00AF7324">
          <w:rPr>
            <w:rStyle w:val="PageNumber"/>
            <w:rFonts w:ascii="Times New Roman" w:hAnsi="Times New Roman" w:cs="Times New Roman"/>
          </w:rPr>
          <w:fldChar w:fldCharType="separate"/>
        </w:r>
        <w:r w:rsidRPr="00AF7324">
          <w:rPr>
            <w:rStyle w:val="PageNumber"/>
            <w:rFonts w:ascii="Times New Roman" w:hAnsi="Times New Roman" w:cs="Times New Roman"/>
            <w:noProof/>
          </w:rPr>
          <w:t>1</w:t>
        </w:r>
        <w:r w:rsidRPr="00AF7324">
          <w:rPr>
            <w:rStyle w:val="PageNumber"/>
            <w:rFonts w:ascii="Times New Roman" w:hAnsi="Times New Roman" w:cs="Times New Roman"/>
          </w:rPr>
          <w:fldChar w:fldCharType="end"/>
        </w:r>
      </w:p>
    </w:sdtContent>
  </w:sdt>
  <w:p w14:paraId="0E0155CF" w14:textId="77777777" w:rsidR="00092FD9" w:rsidRDefault="00092FD9" w:rsidP="00AF73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0C95" w14:textId="77777777" w:rsidR="002F642B" w:rsidRDefault="002F642B" w:rsidP="00CF57E7">
      <w:r>
        <w:separator/>
      </w:r>
    </w:p>
  </w:footnote>
  <w:footnote w:type="continuationSeparator" w:id="0">
    <w:p w14:paraId="16C56791" w14:textId="77777777" w:rsidR="002F642B" w:rsidRDefault="002F642B" w:rsidP="00CF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C51819" w14:paraId="34ABBEA6" w14:textId="77777777" w:rsidTr="31C51819">
      <w:tc>
        <w:tcPr>
          <w:tcW w:w="3120" w:type="dxa"/>
        </w:tcPr>
        <w:p w14:paraId="462607DF" w14:textId="2D3855C0" w:rsidR="31C51819" w:rsidRDefault="31C51819" w:rsidP="31C51819">
          <w:pPr>
            <w:pStyle w:val="Header"/>
            <w:ind w:left="-115"/>
          </w:pPr>
        </w:p>
      </w:tc>
      <w:tc>
        <w:tcPr>
          <w:tcW w:w="3120" w:type="dxa"/>
        </w:tcPr>
        <w:p w14:paraId="28249007" w14:textId="3C448624" w:rsidR="31C51819" w:rsidRDefault="31C51819" w:rsidP="31C51819">
          <w:pPr>
            <w:pStyle w:val="Header"/>
            <w:jc w:val="center"/>
          </w:pPr>
        </w:p>
      </w:tc>
      <w:tc>
        <w:tcPr>
          <w:tcW w:w="3120" w:type="dxa"/>
        </w:tcPr>
        <w:p w14:paraId="46AC0563" w14:textId="0B5BD10E" w:rsidR="31C51819" w:rsidRDefault="31C51819" w:rsidP="31C51819">
          <w:pPr>
            <w:pStyle w:val="Header"/>
            <w:ind w:right="-115"/>
            <w:jc w:val="right"/>
          </w:pPr>
        </w:p>
      </w:tc>
    </w:tr>
  </w:tbl>
  <w:p w14:paraId="6DF6BC7A" w14:textId="220B3829" w:rsidR="31C51819" w:rsidRDefault="31C51819" w:rsidP="31C5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1D9"/>
    <w:multiLevelType w:val="hybridMultilevel"/>
    <w:tmpl w:val="31A4D9BA"/>
    <w:lvl w:ilvl="0" w:tplc="074EACEA">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81415B5"/>
    <w:multiLevelType w:val="hybridMultilevel"/>
    <w:tmpl w:val="0A085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8C5FE1"/>
    <w:multiLevelType w:val="hybridMultilevel"/>
    <w:tmpl w:val="E71E06DE"/>
    <w:lvl w:ilvl="0" w:tplc="ED6028B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125BC5"/>
    <w:multiLevelType w:val="hybridMultilevel"/>
    <w:tmpl w:val="B8D8CCC8"/>
    <w:lvl w:ilvl="0" w:tplc="66FE7D66">
      <w:start w:val="3"/>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C123FB6"/>
    <w:multiLevelType w:val="hybridMultilevel"/>
    <w:tmpl w:val="B028A5E4"/>
    <w:lvl w:ilvl="0" w:tplc="87AEB8E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F210F79"/>
    <w:multiLevelType w:val="hybridMultilevel"/>
    <w:tmpl w:val="71DA5256"/>
    <w:lvl w:ilvl="0" w:tplc="10090001">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A72669"/>
    <w:multiLevelType w:val="multilevel"/>
    <w:tmpl w:val="9F946C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0FB1F3E"/>
    <w:multiLevelType w:val="multilevel"/>
    <w:tmpl w:val="6E3C879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8" w15:restartNumberingAfterBreak="0">
    <w:nsid w:val="11A51A77"/>
    <w:multiLevelType w:val="hybridMultilevel"/>
    <w:tmpl w:val="0CA8E5E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191EBB"/>
    <w:multiLevelType w:val="multilevel"/>
    <w:tmpl w:val="45AC46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15:restartNumberingAfterBreak="0">
    <w:nsid w:val="2AEC6A73"/>
    <w:multiLevelType w:val="multilevel"/>
    <w:tmpl w:val="20CC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391C6E"/>
    <w:multiLevelType w:val="multilevel"/>
    <w:tmpl w:val="C8F86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FA725D"/>
    <w:multiLevelType w:val="multilevel"/>
    <w:tmpl w:val="54A00AC0"/>
    <w:lvl w:ilvl="0">
      <w:start w:val="1"/>
      <w:numFmt w:val="upperLetter"/>
      <w:lvlText w:val="%1."/>
      <w:lvlJc w:val="left"/>
      <w:pPr>
        <w:ind w:left="360" w:hanging="360"/>
      </w:pPr>
      <w:rPr>
        <w:rFonts w:ascii="Times New Roman" w:hAnsi="Times New Roman" w:cs="Times New Roman" w:hint="default"/>
        <w:i w:val="0"/>
        <w:i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3" w15:restartNumberingAfterBreak="0">
    <w:nsid w:val="41761609"/>
    <w:multiLevelType w:val="multilevel"/>
    <w:tmpl w:val="23E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267B7B"/>
    <w:multiLevelType w:val="hybridMultilevel"/>
    <w:tmpl w:val="C0BEBBB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5" w15:restartNumberingAfterBreak="0">
    <w:nsid w:val="5409300C"/>
    <w:multiLevelType w:val="hybridMultilevel"/>
    <w:tmpl w:val="AD80BB82"/>
    <w:lvl w:ilvl="0" w:tplc="AA843F8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546304C"/>
    <w:multiLevelType w:val="multilevel"/>
    <w:tmpl w:val="05EC6938"/>
    <w:lvl w:ilvl="0">
      <w:start w:val="1"/>
      <w:numFmt w:val="upperLetter"/>
      <w:lvlText w:val="%1."/>
      <w:lvlJc w:val="left"/>
      <w:pPr>
        <w:ind w:left="720" w:hanging="360"/>
      </w:pPr>
      <w:rPr>
        <w:rFonts w:ascii="Times New Roman" w:hAnsi="Times New Roman"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15:restartNumberingAfterBreak="0">
    <w:nsid w:val="568A4605"/>
    <w:multiLevelType w:val="hybridMultilevel"/>
    <w:tmpl w:val="0706F26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68F7C6C"/>
    <w:multiLevelType w:val="hybridMultilevel"/>
    <w:tmpl w:val="2D52F602"/>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72B4CD8"/>
    <w:multiLevelType w:val="hybridMultilevel"/>
    <w:tmpl w:val="8A707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F645D"/>
    <w:multiLevelType w:val="multilevel"/>
    <w:tmpl w:val="3F54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0351"/>
    <w:multiLevelType w:val="hybridMultilevel"/>
    <w:tmpl w:val="060077FC"/>
    <w:lvl w:ilvl="0" w:tplc="9E7A23A4">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A68A5"/>
    <w:multiLevelType w:val="multilevel"/>
    <w:tmpl w:val="A770E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733E93"/>
    <w:multiLevelType w:val="hybridMultilevel"/>
    <w:tmpl w:val="B1DAA81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FA3DD7"/>
    <w:multiLevelType w:val="hybridMultilevel"/>
    <w:tmpl w:val="55421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D3731"/>
    <w:multiLevelType w:val="hybridMultilevel"/>
    <w:tmpl w:val="1EB2F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3615287"/>
    <w:multiLevelType w:val="multilevel"/>
    <w:tmpl w:val="8452A62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7" w15:restartNumberingAfterBreak="0">
    <w:nsid w:val="694413D2"/>
    <w:multiLevelType w:val="hybridMultilevel"/>
    <w:tmpl w:val="3C18DDAA"/>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8" w15:restartNumberingAfterBreak="0">
    <w:nsid w:val="6E9E7EE3"/>
    <w:multiLevelType w:val="hybridMultilevel"/>
    <w:tmpl w:val="2498342C"/>
    <w:lvl w:ilvl="0" w:tplc="A14C7D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D942D5"/>
    <w:multiLevelType w:val="hybridMultilevel"/>
    <w:tmpl w:val="98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515854"/>
    <w:multiLevelType w:val="hybridMultilevel"/>
    <w:tmpl w:val="A1B88CB8"/>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FD971B5"/>
    <w:multiLevelType w:val="hybridMultilevel"/>
    <w:tmpl w:val="18BC4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66373545">
    <w:abstractNumId w:val="20"/>
  </w:num>
  <w:num w:numId="2" w16cid:durableId="739863297">
    <w:abstractNumId w:val="22"/>
  </w:num>
  <w:num w:numId="3" w16cid:durableId="144127382">
    <w:abstractNumId w:val="13"/>
  </w:num>
  <w:num w:numId="4" w16cid:durableId="397480468">
    <w:abstractNumId w:val="10"/>
  </w:num>
  <w:num w:numId="5" w16cid:durableId="1706060938">
    <w:abstractNumId w:val="3"/>
  </w:num>
  <w:num w:numId="6" w16cid:durableId="312872108">
    <w:abstractNumId w:val="18"/>
  </w:num>
  <w:num w:numId="7" w16cid:durableId="245656242">
    <w:abstractNumId w:val="21"/>
  </w:num>
  <w:num w:numId="8" w16cid:durableId="567158415">
    <w:abstractNumId w:val="29"/>
  </w:num>
  <w:num w:numId="9" w16cid:durableId="1091202519">
    <w:abstractNumId w:val="1"/>
  </w:num>
  <w:num w:numId="10" w16cid:durableId="70348526">
    <w:abstractNumId w:val="30"/>
  </w:num>
  <w:num w:numId="11" w16cid:durableId="500587920">
    <w:abstractNumId w:val="28"/>
  </w:num>
  <w:num w:numId="12" w16cid:durableId="483788471">
    <w:abstractNumId w:val="8"/>
  </w:num>
  <w:num w:numId="13" w16cid:durableId="1887331018">
    <w:abstractNumId w:val="23"/>
  </w:num>
  <w:num w:numId="14" w16cid:durableId="1304188917">
    <w:abstractNumId w:val="27"/>
  </w:num>
  <w:num w:numId="15" w16cid:durableId="54087244">
    <w:abstractNumId w:val="19"/>
  </w:num>
  <w:num w:numId="16" w16cid:durableId="1209030466">
    <w:abstractNumId w:val="5"/>
  </w:num>
  <w:num w:numId="17" w16cid:durableId="1916237945">
    <w:abstractNumId w:val="0"/>
  </w:num>
  <w:num w:numId="18" w16cid:durableId="532379968">
    <w:abstractNumId w:val="6"/>
  </w:num>
  <w:num w:numId="19" w16cid:durableId="1221399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7162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8710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11952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8566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5661354">
    <w:abstractNumId w:val="11"/>
  </w:num>
  <w:num w:numId="25" w16cid:durableId="1074819339">
    <w:abstractNumId w:val="4"/>
  </w:num>
  <w:num w:numId="26" w16cid:durableId="2085032658">
    <w:abstractNumId w:val="24"/>
  </w:num>
  <w:num w:numId="27" w16cid:durableId="527065413">
    <w:abstractNumId w:val="15"/>
  </w:num>
  <w:num w:numId="28" w16cid:durableId="365259669">
    <w:abstractNumId w:val="2"/>
  </w:num>
  <w:num w:numId="29" w16cid:durableId="635796051">
    <w:abstractNumId w:val="17"/>
  </w:num>
  <w:num w:numId="30" w16cid:durableId="1180239023">
    <w:abstractNumId w:val="25"/>
  </w:num>
  <w:num w:numId="31" w16cid:durableId="1392734338">
    <w:abstractNumId w:val="31"/>
  </w:num>
  <w:num w:numId="32" w16cid:durableId="19858893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22"/>
    <w:rsid w:val="0000108C"/>
    <w:rsid w:val="00001E4D"/>
    <w:rsid w:val="00005424"/>
    <w:rsid w:val="000134EA"/>
    <w:rsid w:val="00013E60"/>
    <w:rsid w:val="00021B39"/>
    <w:rsid w:val="000257C3"/>
    <w:rsid w:val="000459A7"/>
    <w:rsid w:val="00052FA6"/>
    <w:rsid w:val="00056379"/>
    <w:rsid w:val="00063E26"/>
    <w:rsid w:val="00066A28"/>
    <w:rsid w:val="00067B81"/>
    <w:rsid w:val="00067F66"/>
    <w:rsid w:val="00082141"/>
    <w:rsid w:val="00090BF6"/>
    <w:rsid w:val="00092FD9"/>
    <w:rsid w:val="00094F2B"/>
    <w:rsid w:val="000A0A43"/>
    <w:rsid w:val="000A174A"/>
    <w:rsid w:val="000A6838"/>
    <w:rsid w:val="000C0FA7"/>
    <w:rsid w:val="000C22B0"/>
    <w:rsid w:val="000D6542"/>
    <w:rsid w:val="000F0558"/>
    <w:rsid w:val="00102787"/>
    <w:rsid w:val="00107AC9"/>
    <w:rsid w:val="00111BB4"/>
    <w:rsid w:val="00114FCB"/>
    <w:rsid w:val="0012002A"/>
    <w:rsid w:val="00122D52"/>
    <w:rsid w:val="00130B2A"/>
    <w:rsid w:val="00136400"/>
    <w:rsid w:val="0014138C"/>
    <w:rsid w:val="001418E3"/>
    <w:rsid w:val="0014279A"/>
    <w:rsid w:val="001453AB"/>
    <w:rsid w:val="00145D0F"/>
    <w:rsid w:val="001552A2"/>
    <w:rsid w:val="00155E5D"/>
    <w:rsid w:val="00161856"/>
    <w:rsid w:val="00175325"/>
    <w:rsid w:val="00184B7B"/>
    <w:rsid w:val="00185A8E"/>
    <w:rsid w:val="00185E26"/>
    <w:rsid w:val="001868BD"/>
    <w:rsid w:val="00186CDD"/>
    <w:rsid w:val="00193CF2"/>
    <w:rsid w:val="00197F62"/>
    <w:rsid w:val="001B1220"/>
    <w:rsid w:val="001B15C5"/>
    <w:rsid w:val="001B6275"/>
    <w:rsid w:val="001D2B16"/>
    <w:rsid w:val="001F2BDF"/>
    <w:rsid w:val="002018E1"/>
    <w:rsid w:val="002164F6"/>
    <w:rsid w:val="00221BC5"/>
    <w:rsid w:val="0022746C"/>
    <w:rsid w:val="00227EED"/>
    <w:rsid w:val="00233A1D"/>
    <w:rsid w:val="002346CC"/>
    <w:rsid w:val="00235552"/>
    <w:rsid w:val="00236829"/>
    <w:rsid w:val="00241CC7"/>
    <w:rsid w:val="0025741B"/>
    <w:rsid w:val="00270D5B"/>
    <w:rsid w:val="00271F3F"/>
    <w:rsid w:val="002810BE"/>
    <w:rsid w:val="00286001"/>
    <w:rsid w:val="002A1380"/>
    <w:rsid w:val="002B6E2F"/>
    <w:rsid w:val="002C004F"/>
    <w:rsid w:val="002C17C8"/>
    <w:rsid w:val="002C6AC7"/>
    <w:rsid w:val="002D28FB"/>
    <w:rsid w:val="002D3D74"/>
    <w:rsid w:val="002D46D4"/>
    <w:rsid w:val="002D78DF"/>
    <w:rsid w:val="002F642B"/>
    <w:rsid w:val="002F73A4"/>
    <w:rsid w:val="00310041"/>
    <w:rsid w:val="003132C5"/>
    <w:rsid w:val="0031791B"/>
    <w:rsid w:val="00321241"/>
    <w:rsid w:val="003278AF"/>
    <w:rsid w:val="00344063"/>
    <w:rsid w:val="00357C25"/>
    <w:rsid w:val="00364D05"/>
    <w:rsid w:val="0038082A"/>
    <w:rsid w:val="00381500"/>
    <w:rsid w:val="00381517"/>
    <w:rsid w:val="00381772"/>
    <w:rsid w:val="003862BD"/>
    <w:rsid w:val="00390884"/>
    <w:rsid w:val="00395A30"/>
    <w:rsid w:val="003B60A0"/>
    <w:rsid w:val="003C1450"/>
    <w:rsid w:val="003F559B"/>
    <w:rsid w:val="0040106C"/>
    <w:rsid w:val="0040285F"/>
    <w:rsid w:val="004114C4"/>
    <w:rsid w:val="004123F4"/>
    <w:rsid w:val="00414ACE"/>
    <w:rsid w:val="00415EF9"/>
    <w:rsid w:val="004172E1"/>
    <w:rsid w:val="00417AD5"/>
    <w:rsid w:val="00427EF7"/>
    <w:rsid w:val="00433141"/>
    <w:rsid w:val="0044069F"/>
    <w:rsid w:val="00443A37"/>
    <w:rsid w:val="00460465"/>
    <w:rsid w:val="00462996"/>
    <w:rsid w:val="00473CB8"/>
    <w:rsid w:val="00482C5F"/>
    <w:rsid w:val="004836A6"/>
    <w:rsid w:val="00490F17"/>
    <w:rsid w:val="004B48FB"/>
    <w:rsid w:val="004D48FC"/>
    <w:rsid w:val="004E7E37"/>
    <w:rsid w:val="004F2126"/>
    <w:rsid w:val="004F512A"/>
    <w:rsid w:val="004F7DA9"/>
    <w:rsid w:val="00504337"/>
    <w:rsid w:val="00504D6F"/>
    <w:rsid w:val="005227F9"/>
    <w:rsid w:val="005233E8"/>
    <w:rsid w:val="00542B52"/>
    <w:rsid w:val="00542E46"/>
    <w:rsid w:val="00544DA8"/>
    <w:rsid w:val="0054561C"/>
    <w:rsid w:val="005503FC"/>
    <w:rsid w:val="005575CF"/>
    <w:rsid w:val="005709F1"/>
    <w:rsid w:val="00573938"/>
    <w:rsid w:val="0059339E"/>
    <w:rsid w:val="005934B0"/>
    <w:rsid w:val="00596F65"/>
    <w:rsid w:val="005A17EF"/>
    <w:rsid w:val="005A34AA"/>
    <w:rsid w:val="005B058D"/>
    <w:rsid w:val="005C4B83"/>
    <w:rsid w:val="005C51DE"/>
    <w:rsid w:val="005D0EF1"/>
    <w:rsid w:val="005D10B0"/>
    <w:rsid w:val="005D2C98"/>
    <w:rsid w:val="005E3889"/>
    <w:rsid w:val="005E64B7"/>
    <w:rsid w:val="005E7548"/>
    <w:rsid w:val="00600CB9"/>
    <w:rsid w:val="006030F2"/>
    <w:rsid w:val="00603B34"/>
    <w:rsid w:val="006321FA"/>
    <w:rsid w:val="0064362B"/>
    <w:rsid w:val="00654C72"/>
    <w:rsid w:val="00656E92"/>
    <w:rsid w:val="00665529"/>
    <w:rsid w:val="006662C1"/>
    <w:rsid w:val="00667CDE"/>
    <w:rsid w:val="006730E3"/>
    <w:rsid w:val="006839B3"/>
    <w:rsid w:val="00684657"/>
    <w:rsid w:val="006848C7"/>
    <w:rsid w:val="00693B3C"/>
    <w:rsid w:val="006A04EB"/>
    <w:rsid w:val="006A24E1"/>
    <w:rsid w:val="006B47FF"/>
    <w:rsid w:val="006E4BBA"/>
    <w:rsid w:val="006F2BAC"/>
    <w:rsid w:val="007065D5"/>
    <w:rsid w:val="00710C4C"/>
    <w:rsid w:val="00712AC3"/>
    <w:rsid w:val="00715CDF"/>
    <w:rsid w:val="00716933"/>
    <w:rsid w:val="00721A4F"/>
    <w:rsid w:val="00727988"/>
    <w:rsid w:val="007322FB"/>
    <w:rsid w:val="00733A42"/>
    <w:rsid w:val="00736DE3"/>
    <w:rsid w:val="00736E12"/>
    <w:rsid w:val="00747A22"/>
    <w:rsid w:val="0076052A"/>
    <w:rsid w:val="00761015"/>
    <w:rsid w:val="00761C09"/>
    <w:rsid w:val="0076337D"/>
    <w:rsid w:val="00771DEC"/>
    <w:rsid w:val="00773713"/>
    <w:rsid w:val="00773AAC"/>
    <w:rsid w:val="00777DD4"/>
    <w:rsid w:val="007851C2"/>
    <w:rsid w:val="00794623"/>
    <w:rsid w:val="007A0420"/>
    <w:rsid w:val="007A0D94"/>
    <w:rsid w:val="007B0FBE"/>
    <w:rsid w:val="007D03D8"/>
    <w:rsid w:val="007D2D85"/>
    <w:rsid w:val="007D333B"/>
    <w:rsid w:val="007D3343"/>
    <w:rsid w:val="007D33D2"/>
    <w:rsid w:val="007D40E9"/>
    <w:rsid w:val="007D5811"/>
    <w:rsid w:val="007D68CF"/>
    <w:rsid w:val="007E0748"/>
    <w:rsid w:val="007E42AF"/>
    <w:rsid w:val="007E5854"/>
    <w:rsid w:val="007F7621"/>
    <w:rsid w:val="00820E73"/>
    <w:rsid w:val="00825AAB"/>
    <w:rsid w:val="008343C8"/>
    <w:rsid w:val="00836C3D"/>
    <w:rsid w:val="00846474"/>
    <w:rsid w:val="00852CB7"/>
    <w:rsid w:val="00870410"/>
    <w:rsid w:val="008711BA"/>
    <w:rsid w:val="00882B6A"/>
    <w:rsid w:val="008947FF"/>
    <w:rsid w:val="008957D6"/>
    <w:rsid w:val="008A6466"/>
    <w:rsid w:val="008B1A0D"/>
    <w:rsid w:val="008B259B"/>
    <w:rsid w:val="008C010E"/>
    <w:rsid w:val="008F6475"/>
    <w:rsid w:val="009047AB"/>
    <w:rsid w:val="009067F1"/>
    <w:rsid w:val="009118BE"/>
    <w:rsid w:val="00916121"/>
    <w:rsid w:val="00917BF9"/>
    <w:rsid w:val="00924703"/>
    <w:rsid w:val="009333F7"/>
    <w:rsid w:val="00941BE9"/>
    <w:rsid w:val="00944278"/>
    <w:rsid w:val="009555E4"/>
    <w:rsid w:val="0095661D"/>
    <w:rsid w:val="00962B68"/>
    <w:rsid w:val="0096782F"/>
    <w:rsid w:val="00976765"/>
    <w:rsid w:val="00985616"/>
    <w:rsid w:val="009A5B92"/>
    <w:rsid w:val="009A67FE"/>
    <w:rsid w:val="009A6C1D"/>
    <w:rsid w:val="009B3607"/>
    <w:rsid w:val="009C03F6"/>
    <w:rsid w:val="009C4BB0"/>
    <w:rsid w:val="009D72BC"/>
    <w:rsid w:val="009E0409"/>
    <w:rsid w:val="009E323E"/>
    <w:rsid w:val="009F1513"/>
    <w:rsid w:val="009F7C10"/>
    <w:rsid w:val="00A00CC3"/>
    <w:rsid w:val="00A01E82"/>
    <w:rsid w:val="00A153A7"/>
    <w:rsid w:val="00A174D4"/>
    <w:rsid w:val="00A2331E"/>
    <w:rsid w:val="00A24CAB"/>
    <w:rsid w:val="00A45EBF"/>
    <w:rsid w:val="00A52456"/>
    <w:rsid w:val="00A6022D"/>
    <w:rsid w:val="00A709E4"/>
    <w:rsid w:val="00A76D99"/>
    <w:rsid w:val="00A8340E"/>
    <w:rsid w:val="00A84605"/>
    <w:rsid w:val="00A867D0"/>
    <w:rsid w:val="00A90395"/>
    <w:rsid w:val="00A92549"/>
    <w:rsid w:val="00A94837"/>
    <w:rsid w:val="00AA2E46"/>
    <w:rsid w:val="00AA6370"/>
    <w:rsid w:val="00AA728D"/>
    <w:rsid w:val="00AC2B42"/>
    <w:rsid w:val="00AD0844"/>
    <w:rsid w:val="00AD7750"/>
    <w:rsid w:val="00AF5519"/>
    <w:rsid w:val="00AF7324"/>
    <w:rsid w:val="00B02CB2"/>
    <w:rsid w:val="00B0474F"/>
    <w:rsid w:val="00B0606D"/>
    <w:rsid w:val="00B24CAD"/>
    <w:rsid w:val="00B267EB"/>
    <w:rsid w:val="00B26EAB"/>
    <w:rsid w:val="00B314FE"/>
    <w:rsid w:val="00B40E41"/>
    <w:rsid w:val="00B4531E"/>
    <w:rsid w:val="00B52E03"/>
    <w:rsid w:val="00B545D7"/>
    <w:rsid w:val="00B56FCF"/>
    <w:rsid w:val="00B6141D"/>
    <w:rsid w:val="00B62144"/>
    <w:rsid w:val="00B749A7"/>
    <w:rsid w:val="00B87500"/>
    <w:rsid w:val="00B8769B"/>
    <w:rsid w:val="00B9144F"/>
    <w:rsid w:val="00B92CB4"/>
    <w:rsid w:val="00B9317F"/>
    <w:rsid w:val="00B9742B"/>
    <w:rsid w:val="00BA2DF4"/>
    <w:rsid w:val="00BA6287"/>
    <w:rsid w:val="00BA6390"/>
    <w:rsid w:val="00BC0286"/>
    <w:rsid w:val="00BC3A54"/>
    <w:rsid w:val="00BC7DC3"/>
    <w:rsid w:val="00BE1F75"/>
    <w:rsid w:val="00BF537F"/>
    <w:rsid w:val="00C13DB6"/>
    <w:rsid w:val="00C16458"/>
    <w:rsid w:val="00C21F13"/>
    <w:rsid w:val="00C308D1"/>
    <w:rsid w:val="00C31E1D"/>
    <w:rsid w:val="00C33EE5"/>
    <w:rsid w:val="00C40EFC"/>
    <w:rsid w:val="00C45BBA"/>
    <w:rsid w:val="00C56EF9"/>
    <w:rsid w:val="00C60F94"/>
    <w:rsid w:val="00C67F0B"/>
    <w:rsid w:val="00C7365D"/>
    <w:rsid w:val="00C77572"/>
    <w:rsid w:val="00C83399"/>
    <w:rsid w:val="00CB3FA0"/>
    <w:rsid w:val="00CC05EC"/>
    <w:rsid w:val="00CC4FF6"/>
    <w:rsid w:val="00CD1C6E"/>
    <w:rsid w:val="00CD227D"/>
    <w:rsid w:val="00CE01A5"/>
    <w:rsid w:val="00CF1536"/>
    <w:rsid w:val="00CF1831"/>
    <w:rsid w:val="00CF57E7"/>
    <w:rsid w:val="00D233CF"/>
    <w:rsid w:val="00D4570C"/>
    <w:rsid w:val="00D6498C"/>
    <w:rsid w:val="00D677FE"/>
    <w:rsid w:val="00D72E8F"/>
    <w:rsid w:val="00D75C61"/>
    <w:rsid w:val="00D83228"/>
    <w:rsid w:val="00D84878"/>
    <w:rsid w:val="00D84980"/>
    <w:rsid w:val="00D852E7"/>
    <w:rsid w:val="00D874EA"/>
    <w:rsid w:val="00D9227E"/>
    <w:rsid w:val="00D9562A"/>
    <w:rsid w:val="00DA47CE"/>
    <w:rsid w:val="00DA7420"/>
    <w:rsid w:val="00DC181A"/>
    <w:rsid w:val="00DC6882"/>
    <w:rsid w:val="00DD01F8"/>
    <w:rsid w:val="00DD1271"/>
    <w:rsid w:val="00DD69CD"/>
    <w:rsid w:val="00DD6FAA"/>
    <w:rsid w:val="00DE3F1C"/>
    <w:rsid w:val="00DF1FCA"/>
    <w:rsid w:val="00DF427C"/>
    <w:rsid w:val="00DF72FE"/>
    <w:rsid w:val="00E13B43"/>
    <w:rsid w:val="00E1438C"/>
    <w:rsid w:val="00E162D9"/>
    <w:rsid w:val="00E25167"/>
    <w:rsid w:val="00E2F33A"/>
    <w:rsid w:val="00E349F1"/>
    <w:rsid w:val="00E45A2A"/>
    <w:rsid w:val="00E5022B"/>
    <w:rsid w:val="00E526CD"/>
    <w:rsid w:val="00E55CE3"/>
    <w:rsid w:val="00E62A8E"/>
    <w:rsid w:val="00E813D4"/>
    <w:rsid w:val="00E97E7A"/>
    <w:rsid w:val="00EA0E3A"/>
    <w:rsid w:val="00EB5D7D"/>
    <w:rsid w:val="00EC076A"/>
    <w:rsid w:val="00EC180E"/>
    <w:rsid w:val="00EE34B5"/>
    <w:rsid w:val="00EE4FA1"/>
    <w:rsid w:val="00EE6164"/>
    <w:rsid w:val="00EF47FA"/>
    <w:rsid w:val="00EF6E36"/>
    <w:rsid w:val="00F06AF0"/>
    <w:rsid w:val="00F16383"/>
    <w:rsid w:val="00F16639"/>
    <w:rsid w:val="00F24CAA"/>
    <w:rsid w:val="00F30374"/>
    <w:rsid w:val="00F31718"/>
    <w:rsid w:val="00F44D84"/>
    <w:rsid w:val="00F62212"/>
    <w:rsid w:val="00F62CEB"/>
    <w:rsid w:val="00F67AEE"/>
    <w:rsid w:val="00F7161B"/>
    <w:rsid w:val="00FA6176"/>
    <w:rsid w:val="00FB65A2"/>
    <w:rsid w:val="00FC76E1"/>
    <w:rsid w:val="00FD0E55"/>
    <w:rsid w:val="00FD22F1"/>
    <w:rsid w:val="00FD293E"/>
    <w:rsid w:val="00FD4E90"/>
    <w:rsid w:val="00FD5ADB"/>
    <w:rsid w:val="00FE4354"/>
    <w:rsid w:val="00FE48B6"/>
    <w:rsid w:val="06E3C494"/>
    <w:rsid w:val="0A6B5926"/>
    <w:rsid w:val="0B9CE707"/>
    <w:rsid w:val="0BDB658D"/>
    <w:rsid w:val="1359B1DD"/>
    <w:rsid w:val="140A2FBF"/>
    <w:rsid w:val="15FBADE3"/>
    <w:rsid w:val="196C0305"/>
    <w:rsid w:val="19772251"/>
    <w:rsid w:val="1A3E830E"/>
    <w:rsid w:val="1B68A402"/>
    <w:rsid w:val="1BA402D2"/>
    <w:rsid w:val="1FC6E6ED"/>
    <w:rsid w:val="2276F4C6"/>
    <w:rsid w:val="237D68A5"/>
    <w:rsid w:val="2A2418B2"/>
    <w:rsid w:val="2B04F8C3"/>
    <w:rsid w:val="2C602AB6"/>
    <w:rsid w:val="2D3D6F3A"/>
    <w:rsid w:val="2E5ECE28"/>
    <w:rsid w:val="31C51819"/>
    <w:rsid w:val="32D53FC7"/>
    <w:rsid w:val="34454C2E"/>
    <w:rsid w:val="36DB05C7"/>
    <w:rsid w:val="36ED676A"/>
    <w:rsid w:val="370B939D"/>
    <w:rsid w:val="38CD6D6E"/>
    <w:rsid w:val="3EB75A74"/>
    <w:rsid w:val="3F9A9A72"/>
    <w:rsid w:val="41676F20"/>
    <w:rsid w:val="41A201FB"/>
    <w:rsid w:val="41BDDBA8"/>
    <w:rsid w:val="466E338C"/>
    <w:rsid w:val="4672AA54"/>
    <w:rsid w:val="4A5BC294"/>
    <w:rsid w:val="4EDCECD4"/>
    <w:rsid w:val="4F2FCB2F"/>
    <w:rsid w:val="54E21142"/>
    <w:rsid w:val="59ED3C86"/>
    <w:rsid w:val="5CE4DC8D"/>
    <w:rsid w:val="5E0A4DF0"/>
    <w:rsid w:val="5F67BCFE"/>
    <w:rsid w:val="607B499C"/>
    <w:rsid w:val="639A111F"/>
    <w:rsid w:val="63F0E4F5"/>
    <w:rsid w:val="649D25F0"/>
    <w:rsid w:val="66729676"/>
    <w:rsid w:val="6A976E66"/>
    <w:rsid w:val="6B2CE037"/>
    <w:rsid w:val="6C421126"/>
    <w:rsid w:val="6FD3B87F"/>
    <w:rsid w:val="71FB3C2B"/>
    <w:rsid w:val="72E267FF"/>
    <w:rsid w:val="758F9A78"/>
    <w:rsid w:val="7E660F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D985B"/>
  <w15:chartTrackingRefBased/>
  <w15:docId w15:val="{EC205967-1ABD-9C48-988D-D564520D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47A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47A22"/>
  </w:style>
  <w:style w:type="character" w:customStyle="1" w:styleId="eop">
    <w:name w:val="eop"/>
    <w:basedOn w:val="DefaultParagraphFont"/>
    <w:rsid w:val="00747A22"/>
  </w:style>
  <w:style w:type="paragraph" w:styleId="FootnoteText">
    <w:name w:val="footnote text"/>
    <w:basedOn w:val="Normal"/>
    <w:link w:val="FootnoteTextChar"/>
    <w:uiPriority w:val="99"/>
    <w:semiHidden/>
    <w:unhideWhenUsed/>
    <w:rsid w:val="00CF57E7"/>
    <w:rPr>
      <w:sz w:val="20"/>
      <w:szCs w:val="20"/>
    </w:rPr>
  </w:style>
  <w:style w:type="character" w:customStyle="1" w:styleId="FootnoteTextChar">
    <w:name w:val="Footnote Text Char"/>
    <w:basedOn w:val="DefaultParagraphFont"/>
    <w:link w:val="FootnoteText"/>
    <w:uiPriority w:val="99"/>
    <w:semiHidden/>
    <w:rsid w:val="00CF57E7"/>
    <w:rPr>
      <w:sz w:val="20"/>
      <w:szCs w:val="20"/>
    </w:rPr>
  </w:style>
  <w:style w:type="character" w:styleId="FootnoteReference">
    <w:name w:val="footnote reference"/>
    <w:basedOn w:val="DefaultParagraphFont"/>
    <w:uiPriority w:val="99"/>
    <w:semiHidden/>
    <w:unhideWhenUsed/>
    <w:rsid w:val="00CF57E7"/>
    <w:rPr>
      <w:vertAlign w:val="superscript"/>
    </w:rPr>
  </w:style>
  <w:style w:type="paragraph" w:styleId="Footer">
    <w:name w:val="footer"/>
    <w:basedOn w:val="Normal"/>
    <w:link w:val="FooterChar"/>
    <w:uiPriority w:val="99"/>
    <w:unhideWhenUsed/>
    <w:rsid w:val="00AF7324"/>
    <w:pPr>
      <w:tabs>
        <w:tab w:val="center" w:pos="4680"/>
        <w:tab w:val="right" w:pos="9360"/>
      </w:tabs>
    </w:pPr>
  </w:style>
  <w:style w:type="character" w:customStyle="1" w:styleId="FooterChar">
    <w:name w:val="Footer Char"/>
    <w:basedOn w:val="DefaultParagraphFont"/>
    <w:link w:val="Footer"/>
    <w:uiPriority w:val="99"/>
    <w:rsid w:val="00AF7324"/>
  </w:style>
  <w:style w:type="character" w:styleId="PageNumber">
    <w:name w:val="page number"/>
    <w:basedOn w:val="DefaultParagraphFont"/>
    <w:uiPriority w:val="99"/>
    <w:semiHidden/>
    <w:unhideWhenUsed/>
    <w:rsid w:val="00AF7324"/>
  </w:style>
  <w:style w:type="paragraph" w:styleId="Header">
    <w:name w:val="header"/>
    <w:basedOn w:val="Normal"/>
    <w:link w:val="HeaderChar"/>
    <w:uiPriority w:val="99"/>
    <w:unhideWhenUsed/>
    <w:rsid w:val="00AF7324"/>
    <w:pPr>
      <w:tabs>
        <w:tab w:val="center" w:pos="4680"/>
        <w:tab w:val="right" w:pos="9360"/>
      </w:tabs>
    </w:pPr>
  </w:style>
  <w:style w:type="character" w:customStyle="1" w:styleId="HeaderChar">
    <w:name w:val="Header Char"/>
    <w:basedOn w:val="DefaultParagraphFont"/>
    <w:link w:val="Header"/>
    <w:uiPriority w:val="99"/>
    <w:rsid w:val="00AF7324"/>
  </w:style>
  <w:style w:type="paragraph" w:styleId="ListParagraph">
    <w:name w:val="List Paragraph"/>
    <w:basedOn w:val="Normal"/>
    <w:uiPriority w:val="34"/>
    <w:qFormat/>
    <w:rsid w:val="00542B52"/>
    <w:pPr>
      <w:ind w:left="720"/>
      <w:contextualSpacing/>
    </w:pPr>
    <w:rPr>
      <w:lang w:val="en-US"/>
    </w:rPr>
  </w:style>
  <w:style w:type="character" w:styleId="Hyperlink">
    <w:name w:val="Hyperlink"/>
    <w:basedOn w:val="DefaultParagraphFont"/>
    <w:uiPriority w:val="99"/>
    <w:unhideWhenUsed/>
    <w:rsid w:val="00013E60"/>
    <w:rPr>
      <w:color w:val="0563C1" w:themeColor="hyperlink"/>
      <w:u w:val="single"/>
    </w:rPr>
  </w:style>
  <w:style w:type="character" w:styleId="UnresolvedMention">
    <w:name w:val="Unresolved Mention"/>
    <w:basedOn w:val="DefaultParagraphFont"/>
    <w:uiPriority w:val="99"/>
    <w:semiHidden/>
    <w:unhideWhenUsed/>
    <w:rsid w:val="00013E6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95A30"/>
    <w:rPr>
      <w:color w:val="954F72" w:themeColor="followedHyperlink"/>
      <w:u w:val="single"/>
    </w:rPr>
  </w:style>
  <w:style w:type="paragraph" w:styleId="NoSpacing">
    <w:name w:val="No Spacing"/>
    <w:uiPriority w:val="1"/>
    <w:qFormat/>
    <w:rsid w:val="00E97E7A"/>
    <w:rPr>
      <w:rFonts w:ascii="Calibri" w:eastAsia="Calibri" w:hAnsi="Calibri" w:cs="Times New Roman"/>
      <w:szCs w:val="22"/>
    </w:rPr>
  </w:style>
  <w:style w:type="paragraph" w:styleId="NormalWeb">
    <w:name w:val="Normal (Web)"/>
    <w:basedOn w:val="Normal"/>
    <w:uiPriority w:val="99"/>
    <w:unhideWhenUsed/>
    <w:rsid w:val="00E97E7A"/>
    <w:pPr>
      <w:spacing w:before="100" w:beforeAutospacing="1" w:after="100" w:afterAutospacing="1"/>
    </w:pPr>
    <w:rPr>
      <w:rFonts w:ascii="Times New Roman" w:eastAsia="Times New Roman" w:hAnsi="Times New Roman" w:cs="Times New Roman"/>
      <w:lang w:eastAsia="zh-CN"/>
    </w:rPr>
  </w:style>
  <w:style w:type="character" w:customStyle="1" w:styleId="apple-converted-space">
    <w:name w:val="apple-converted-space"/>
    <w:rsid w:val="00E9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52933">
      <w:bodyDiv w:val="1"/>
      <w:marLeft w:val="0"/>
      <w:marRight w:val="0"/>
      <w:marTop w:val="0"/>
      <w:marBottom w:val="0"/>
      <w:divBdr>
        <w:top w:val="none" w:sz="0" w:space="0" w:color="auto"/>
        <w:left w:val="none" w:sz="0" w:space="0" w:color="auto"/>
        <w:bottom w:val="none" w:sz="0" w:space="0" w:color="auto"/>
        <w:right w:val="none" w:sz="0" w:space="0" w:color="auto"/>
      </w:divBdr>
    </w:div>
    <w:div w:id="2023193721">
      <w:bodyDiv w:val="1"/>
      <w:marLeft w:val="0"/>
      <w:marRight w:val="0"/>
      <w:marTop w:val="0"/>
      <w:marBottom w:val="0"/>
      <w:divBdr>
        <w:top w:val="none" w:sz="0" w:space="0" w:color="auto"/>
        <w:left w:val="none" w:sz="0" w:space="0" w:color="auto"/>
        <w:bottom w:val="none" w:sz="0" w:space="0" w:color="auto"/>
        <w:right w:val="none" w:sz="0" w:space="0" w:color="auto"/>
      </w:divBdr>
      <w:divsChild>
        <w:div w:id="2119253668">
          <w:marLeft w:val="0"/>
          <w:marRight w:val="0"/>
          <w:marTop w:val="0"/>
          <w:marBottom w:val="0"/>
          <w:divBdr>
            <w:top w:val="none" w:sz="0" w:space="0" w:color="auto"/>
            <w:left w:val="none" w:sz="0" w:space="0" w:color="auto"/>
            <w:bottom w:val="none" w:sz="0" w:space="0" w:color="auto"/>
            <w:right w:val="none" w:sz="0" w:space="0" w:color="auto"/>
          </w:divBdr>
        </w:div>
        <w:div w:id="824274969">
          <w:marLeft w:val="0"/>
          <w:marRight w:val="0"/>
          <w:marTop w:val="0"/>
          <w:marBottom w:val="0"/>
          <w:divBdr>
            <w:top w:val="none" w:sz="0" w:space="0" w:color="auto"/>
            <w:left w:val="none" w:sz="0" w:space="0" w:color="auto"/>
            <w:bottom w:val="none" w:sz="0" w:space="0" w:color="auto"/>
            <w:right w:val="none" w:sz="0" w:space="0" w:color="auto"/>
          </w:divBdr>
        </w:div>
        <w:div w:id="242222877">
          <w:marLeft w:val="0"/>
          <w:marRight w:val="0"/>
          <w:marTop w:val="0"/>
          <w:marBottom w:val="0"/>
          <w:divBdr>
            <w:top w:val="none" w:sz="0" w:space="0" w:color="auto"/>
            <w:left w:val="none" w:sz="0" w:space="0" w:color="auto"/>
            <w:bottom w:val="none" w:sz="0" w:space="0" w:color="auto"/>
            <w:right w:val="none" w:sz="0" w:space="0" w:color="auto"/>
          </w:divBdr>
        </w:div>
        <w:div w:id="1940022340">
          <w:marLeft w:val="0"/>
          <w:marRight w:val="0"/>
          <w:marTop w:val="0"/>
          <w:marBottom w:val="0"/>
          <w:divBdr>
            <w:top w:val="none" w:sz="0" w:space="0" w:color="auto"/>
            <w:left w:val="none" w:sz="0" w:space="0" w:color="auto"/>
            <w:bottom w:val="none" w:sz="0" w:space="0" w:color="auto"/>
            <w:right w:val="none" w:sz="0" w:space="0" w:color="auto"/>
          </w:divBdr>
        </w:div>
        <w:div w:id="859586046">
          <w:marLeft w:val="0"/>
          <w:marRight w:val="0"/>
          <w:marTop w:val="0"/>
          <w:marBottom w:val="0"/>
          <w:divBdr>
            <w:top w:val="none" w:sz="0" w:space="0" w:color="auto"/>
            <w:left w:val="none" w:sz="0" w:space="0" w:color="auto"/>
            <w:bottom w:val="none" w:sz="0" w:space="0" w:color="auto"/>
            <w:right w:val="none" w:sz="0" w:space="0" w:color="auto"/>
          </w:divBdr>
        </w:div>
        <w:div w:id="272636507">
          <w:marLeft w:val="0"/>
          <w:marRight w:val="0"/>
          <w:marTop w:val="0"/>
          <w:marBottom w:val="0"/>
          <w:divBdr>
            <w:top w:val="none" w:sz="0" w:space="0" w:color="auto"/>
            <w:left w:val="none" w:sz="0" w:space="0" w:color="auto"/>
            <w:bottom w:val="none" w:sz="0" w:space="0" w:color="auto"/>
            <w:right w:val="none" w:sz="0" w:space="0" w:color="auto"/>
          </w:divBdr>
          <w:divsChild>
            <w:div w:id="1554997620">
              <w:marLeft w:val="0"/>
              <w:marRight w:val="0"/>
              <w:marTop w:val="0"/>
              <w:marBottom w:val="0"/>
              <w:divBdr>
                <w:top w:val="none" w:sz="0" w:space="0" w:color="auto"/>
                <w:left w:val="none" w:sz="0" w:space="0" w:color="auto"/>
                <w:bottom w:val="none" w:sz="0" w:space="0" w:color="auto"/>
                <w:right w:val="none" w:sz="0" w:space="0" w:color="auto"/>
              </w:divBdr>
            </w:div>
            <w:div w:id="343634561">
              <w:marLeft w:val="0"/>
              <w:marRight w:val="0"/>
              <w:marTop w:val="0"/>
              <w:marBottom w:val="0"/>
              <w:divBdr>
                <w:top w:val="none" w:sz="0" w:space="0" w:color="auto"/>
                <w:left w:val="none" w:sz="0" w:space="0" w:color="auto"/>
                <w:bottom w:val="none" w:sz="0" w:space="0" w:color="auto"/>
                <w:right w:val="none" w:sz="0" w:space="0" w:color="auto"/>
              </w:divBdr>
            </w:div>
            <w:div w:id="1898541783">
              <w:marLeft w:val="0"/>
              <w:marRight w:val="0"/>
              <w:marTop w:val="0"/>
              <w:marBottom w:val="0"/>
              <w:divBdr>
                <w:top w:val="none" w:sz="0" w:space="0" w:color="auto"/>
                <w:left w:val="none" w:sz="0" w:space="0" w:color="auto"/>
                <w:bottom w:val="none" w:sz="0" w:space="0" w:color="auto"/>
                <w:right w:val="none" w:sz="0" w:space="0" w:color="auto"/>
              </w:divBdr>
            </w:div>
            <w:div w:id="1273631757">
              <w:marLeft w:val="0"/>
              <w:marRight w:val="0"/>
              <w:marTop w:val="0"/>
              <w:marBottom w:val="0"/>
              <w:divBdr>
                <w:top w:val="none" w:sz="0" w:space="0" w:color="auto"/>
                <w:left w:val="none" w:sz="0" w:space="0" w:color="auto"/>
                <w:bottom w:val="none" w:sz="0" w:space="0" w:color="auto"/>
                <w:right w:val="none" w:sz="0" w:space="0" w:color="auto"/>
              </w:divBdr>
            </w:div>
            <w:div w:id="1023479539">
              <w:marLeft w:val="0"/>
              <w:marRight w:val="0"/>
              <w:marTop w:val="0"/>
              <w:marBottom w:val="0"/>
              <w:divBdr>
                <w:top w:val="none" w:sz="0" w:space="0" w:color="auto"/>
                <w:left w:val="none" w:sz="0" w:space="0" w:color="auto"/>
                <w:bottom w:val="none" w:sz="0" w:space="0" w:color="auto"/>
                <w:right w:val="none" w:sz="0" w:space="0" w:color="auto"/>
              </w:divBdr>
            </w:div>
          </w:divsChild>
        </w:div>
        <w:div w:id="696660156">
          <w:marLeft w:val="0"/>
          <w:marRight w:val="0"/>
          <w:marTop w:val="0"/>
          <w:marBottom w:val="0"/>
          <w:divBdr>
            <w:top w:val="none" w:sz="0" w:space="0" w:color="auto"/>
            <w:left w:val="none" w:sz="0" w:space="0" w:color="auto"/>
            <w:bottom w:val="none" w:sz="0" w:space="0" w:color="auto"/>
            <w:right w:val="none" w:sz="0" w:space="0" w:color="auto"/>
          </w:divBdr>
        </w:div>
        <w:div w:id="610672787">
          <w:marLeft w:val="0"/>
          <w:marRight w:val="0"/>
          <w:marTop w:val="0"/>
          <w:marBottom w:val="0"/>
          <w:divBdr>
            <w:top w:val="none" w:sz="0" w:space="0" w:color="auto"/>
            <w:left w:val="none" w:sz="0" w:space="0" w:color="auto"/>
            <w:bottom w:val="none" w:sz="0" w:space="0" w:color="auto"/>
            <w:right w:val="none" w:sz="0" w:space="0" w:color="auto"/>
          </w:divBdr>
        </w:div>
        <w:div w:id="774061667">
          <w:marLeft w:val="0"/>
          <w:marRight w:val="0"/>
          <w:marTop w:val="0"/>
          <w:marBottom w:val="0"/>
          <w:divBdr>
            <w:top w:val="none" w:sz="0" w:space="0" w:color="auto"/>
            <w:left w:val="none" w:sz="0" w:space="0" w:color="auto"/>
            <w:bottom w:val="none" w:sz="0" w:space="0" w:color="auto"/>
            <w:right w:val="none" w:sz="0" w:space="0" w:color="auto"/>
          </w:divBdr>
        </w:div>
        <w:div w:id="2023702976">
          <w:marLeft w:val="0"/>
          <w:marRight w:val="0"/>
          <w:marTop w:val="0"/>
          <w:marBottom w:val="0"/>
          <w:divBdr>
            <w:top w:val="none" w:sz="0" w:space="0" w:color="auto"/>
            <w:left w:val="none" w:sz="0" w:space="0" w:color="auto"/>
            <w:bottom w:val="none" w:sz="0" w:space="0" w:color="auto"/>
            <w:right w:val="none" w:sz="0" w:space="0" w:color="auto"/>
          </w:divBdr>
        </w:div>
        <w:div w:id="2079743052">
          <w:marLeft w:val="0"/>
          <w:marRight w:val="0"/>
          <w:marTop w:val="0"/>
          <w:marBottom w:val="0"/>
          <w:divBdr>
            <w:top w:val="none" w:sz="0" w:space="0" w:color="auto"/>
            <w:left w:val="none" w:sz="0" w:space="0" w:color="auto"/>
            <w:bottom w:val="none" w:sz="0" w:space="0" w:color="auto"/>
            <w:right w:val="none" w:sz="0" w:space="0" w:color="auto"/>
          </w:divBdr>
        </w:div>
        <w:div w:id="1903709984">
          <w:marLeft w:val="0"/>
          <w:marRight w:val="0"/>
          <w:marTop w:val="0"/>
          <w:marBottom w:val="0"/>
          <w:divBdr>
            <w:top w:val="none" w:sz="0" w:space="0" w:color="auto"/>
            <w:left w:val="none" w:sz="0" w:space="0" w:color="auto"/>
            <w:bottom w:val="none" w:sz="0" w:space="0" w:color="auto"/>
            <w:right w:val="none" w:sz="0" w:space="0" w:color="auto"/>
          </w:divBdr>
        </w:div>
        <w:div w:id="267785842">
          <w:marLeft w:val="0"/>
          <w:marRight w:val="0"/>
          <w:marTop w:val="0"/>
          <w:marBottom w:val="0"/>
          <w:divBdr>
            <w:top w:val="none" w:sz="0" w:space="0" w:color="auto"/>
            <w:left w:val="none" w:sz="0" w:space="0" w:color="auto"/>
            <w:bottom w:val="none" w:sz="0" w:space="0" w:color="auto"/>
            <w:right w:val="none" w:sz="0" w:space="0" w:color="auto"/>
          </w:divBdr>
        </w:div>
        <w:div w:id="282348589">
          <w:marLeft w:val="0"/>
          <w:marRight w:val="0"/>
          <w:marTop w:val="0"/>
          <w:marBottom w:val="0"/>
          <w:divBdr>
            <w:top w:val="none" w:sz="0" w:space="0" w:color="auto"/>
            <w:left w:val="none" w:sz="0" w:space="0" w:color="auto"/>
            <w:bottom w:val="none" w:sz="0" w:space="0" w:color="auto"/>
            <w:right w:val="none" w:sz="0" w:space="0" w:color="auto"/>
          </w:divBdr>
        </w:div>
        <w:div w:id="2114127735">
          <w:marLeft w:val="0"/>
          <w:marRight w:val="0"/>
          <w:marTop w:val="0"/>
          <w:marBottom w:val="0"/>
          <w:divBdr>
            <w:top w:val="none" w:sz="0" w:space="0" w:color="auto"/>
            <w:left w:val="none" w:sz="0" w:space="0" w:color="auto"/>
            <w:bottom w:val="none" w:sz="0" w:space="0" w:color="auto"/>
            <w:right w:val="none" w:sz="0" w:space="0" w:color="auto"/>
          </w:divBdr>
        </w:div>
        <w:div w:id="2057973815">
          <w:marLeft w:val="0"/>
          <w:marRight w:val="0"/>
          <w:marTop w:val="0"/>
          <w:marBottom w:val="0"/>
          <w:divBdr>
            <w:top w:val="none" w:sz="0" w:space="0" w:color="auto"/>
            <w:left w:val="none" w:sz="0" w:space="0" w:color="auto"/>
            <w:bottom w:val="none" w:sz="0" w:space="0" w:color="auto"/>
            <w:right w:val="none" w:sz="0" w:space="0" w:color="auto"/>
          </w:divBdr>
        </w:div>
        <w:div w:id="1774865152">
          <w:marLeft w:val="0"/>
          <w:marRight w:val="0"/>
          <w:marTop w:val="0"/>
          <w:marBottom w:val="0"/>
          <w:divBdr>
            <w:top w:val="none" w:sz="0" w:space="0" w:color="auto"/>
            <w:left w:val="none" w:sz="0" w:space="0" w:color="auto"/>
            <w:bottom w:val="none" w:sz="0" w:space="0" w:color="auto"/>
            <w:right w:val="none" w:sz="0" w:space="0" w:color="auto"/>
          </w:divBdr>
          <w:divsChild>
            <w:div w:id="1236477213">
              <w:marLeft w:val="0"/>
              <w:marRight w:val="0"/>
              <w:marTop w:val="0"/>
              <w:marBottom w:val="0"/>
              <w:divBdr>
                <w:top w:val="none" w:sz="0" w:space="0" w:color="auto"/>
                <w:left w:val="none" w:sz="0" w:space="0" w:color="auto"/>
                <w:bottom w:val="none" w:sz="0" w:space="0" w:color="auto"/>
                <w:right w:val="none" w:sz="0" w:space="0" w:color="auto"/>
              </w:divBdr>
            </w:div>
            <w:div w:id="1505123002">
              <w:marLeft w:val="0"/>
              <w:marRight w:val="0"/>
              <w:marTop w:val="0"/>
              <w:marBottom w:val="0"/>
              <w:divBdr>
                <w:top w:val="none" w:sz="0" w:space="0" w:color="auto"/>
                <w:left w:val="none" w:sz="0" w:space="0" w:color="auto"/>
                <w:bottom w:val="none" w:sz="0" w:space="0" w:color="auto"/>
                <w:right w:val="none" w:sz="0" w:space="0" w:color="auto"/>
              </w:divBdr>
            </w:div>
            <w:div w:id="998926139">
              <w:marLeft w:val="0"/>
              <w:marRight w:val="0"/>
              <w:marTop w:val="0"/>
              <w:marBottom w:val="0"/>
              <w:divBdr>
                <w:top w:val="none" w:sz="0" w:space="0" w:color="auto"/>
                <w:left w:val="none" w:sz="0" w:space="0" w:color="auto"/>
                <w:bottom w:val="none" w:sz="0" w:space="0" w:color="auto"/>
                <w:right w:val="none" w:sz="0" w:space="0" w:color="auto"/>
              </w:divBdr>
            </w:div>
            <w:div w:id="2113698279">
              <w:marLeft w:val="0"/>
              <w:marRight w:val="0"/>
              <w:marTop w:val="0"/>
              <w:marBottom w:val="0"/>
              <w:divBdr>
                <w:top w:val="none" w:sz="0" w:space="0" w:color="auto"/>
                <w:left w:val="none" w:sz="0" w:space="0" w:color="auto"/>
                <w:bottom w:val="none" w:sz="0" w:space="0" w:color="auto"/>
                <w:right w:val="none" w:sz="0" w:space="0" w:color="auto"/>
              </w:divBdr>
            </w:div>
            <w:div w:id="1335037532">
              <w:marLeft w:val="0"/>
              <w:marRight w:val="0"/>
              <w:marTop w:val="0"/>
              <w:marBottom w:val="0"/>
              <w:divBdr>
                <w:top w:val="none" w:sz="0" w:space="0" w:color="auto"/>
                <w:left w:val="none" w:sz="0" w:space="0" w:color="auto"/>
                <w:bottom w:val="none" w:sz="0" w:space="0" w:color="auto"/>
                <w:right w:val="none" w:sz="0" w:space="0" w:color="auto"/>
              </w:divBdr>
            </w:div>
          </w:divsChild>
        </w:div>
        <w:div w:id="1886529436">
          <w:marLeft w:val="0"/>
          <w:marRight w:val="0"/>
          <w:marTop w:val="0"/>
          <w:marBottom w:val="0"/>
          <w:divBdr>
            <w:top w:val="none" w:sz="0" w:space="0" w:color="auto"/>
            <w:left w:val="none" w:sz="0" w:space="0" w:color="auto"/>
            <w:bottom w:val="none" w:sz="0" w:space="0" w:color="auto"/>
            <w:right w:val="none" w:sz="0" w:space="0" w:color="auto"/>
          </w:divBdr>
        </w:div>
        <w:div w:id="267348929">
          <w:marLeft w:val="0"/>
          <w:marRight w:val="0"/>
          <w:marTop w:val="0"/>
          <w:marBottom w:val="0"/>
          <w:divBdr>
            <w:top w:val="none" w:sz="0" w:space="0" w:color="auto"/>
            <w:left w:val="none" w:sz="0" w:space="0" w:color="auto"/>
            <w:bottom w:val="none" w:sz="0" w:space="0" w:color="auto"/>
            <w:right w:val="none" w:sz="0" w:space="0" w:color="auto"/>
          </w:divBdr>
        </w:div>
        <w:div w:id="1868517288">
          <w:marLeft w:val="0"/>
          <w:marRight w:val="0"/>
          <w:marTop w:val="0"/>
          <w:marBottom w:val="0"/>
          <w:divBdr>
            <w:top w:val="none" w:sz="0" w:space="0" w:color="auto"/>
            <w:left w:val="none" w:sz="0" w:space="0" w:color="auto"/>
            <w:bottom w:val="none" w:sz="0" w:space="0" w:color="auto"/>
            <w:right w:val="none" w:sz="0" w:space="0" w:color="auto"/>
          </w:divBdr>
        </w:div>
        <w:div w:id="93399598">
          <w:marLeft w:val="0"/>
          <w:marRight w:val="0"/>
          <w:marTop w:val="0"/>
          <w:marBottom w:val="0"/>
          <w:divBdr>
            <w:top w:val="none" w:sz="0" w:space="0" w:color="auto"/>
            <w:left w:val="none" w:sz="0" w:space="0" w:color="auto"/>
            <w:bottom w:val="none" w:sz="0" w:space="0" w:color="auto"/>
            <w:right w:val="none" w:sz="0" w:space="0" w:color="auto"/>
          </w:divBdr>
        </w:div>
        <w:div w:id="708189107">
          <w:marLeft w:val="0"/>
          <w:marRight w:val="0"/>
          <w:marTop w:val="0"/>
          <w:marBottom w:val="0"/>
          <w:divBdr>
            <w:top w:val="none" w:sz="0" w:space="0" w:color="auto"/>
            <w:left w:val="none" w:sz="0" w:space="0" w:color="auto"/>
            <w:bottom w:val="none" w:sz="0" w:space="0" w:color="auto"/>
            <w:right w:val="none" w:sz="0" w:space="0" w:color="auto"/>
          </w:divBdr>
        </w:div>
        <w:div w:id="1110009005">
          <w:marLeft w:val="0"/>
          <w:marRight w:val="0"/>
          <w:marTop w:val="0"/>
          <w:marBottom w:val="0"/>
          <w:divBdr>
            <w:top w:val="none" w:sz="0" w:space="0" w:color="auto"/>
            <w:left w:val="none" w:sz="0" w:space="0" w:color="auto"/>
            <w:bottom w:val="none" w:sz="0" w:space="0" w:color="auto"/>
            <w:right w:val="none" w:sz="0" w:space="0" w:color="auto"/>
          </w:divBdr>
        </w:div>
        <w:div w:id="1651443844">
          <w:marLeft w:val="0"/>
          <w:marRight w:val="0"/>
          <w:marTop w:val="0"/>
          <w:marBottom w:val="0"/>
          <w:divBdr>
            <w:top w:val="none" w:sz="0" w:space="0" w:color="auto"/>
            <w:left w:val="none" w:sz="0" w:space="0" w:color="auto"/>
            <w:bottom w:val="none" w:sz="0" w:space="0" w:color="auto"/>
            <w:right w:val="none" w:sz="0" w:space="0" w:color="auto"/>
          </w:divBdr>
        </w:div>
        <w:div w:id="976373491">
          <w:marLeft w:val="0"/>
          <w:marRight w:val="0"/>
          <w:marTop w:val="0"/>
          <w:marBottom w:val="0"/>
          <w:divBdr>
            <w:top w:val="none" w:sz="0" w:space="0" w:color="auto"/>
            <w:left w:val="none" w:sz="0" w:space="0" w:color="auto"/>
            <w:bottom w:val="none" w:sz="0" w:space="0" w:color="auto"/>
            <w:right w:val="none" w:sz="0" w:space="0" w:color="auto"/>
          </w:divBdr>
        </w:div>
        <w:div w:id="1820881179">
          <w:marLeft w:val="0"/>
          <w:marRight w:val="0"/>
          <w:marTop w:val="0"/>
          <w:marBottom w:val="0"/>
          <w:divBdr>
            <w:top w:val="none" w:sz="0" w:space="0" w:color="auto"/>
            <w:left w:val="none" w:sz="0" w:space="0" w:color="auto"/>
            <w:bottom w:val="none" w:sz="0" w:space="0" w:color="auto"/>
            <w:right w:val="none" w:sz="0" w:space="0" w:color="auto"/>
          </w:divBdr>
        </w:div>
        <w:div w:id="1221404693">
          <w:marLeft w:val="0"/>
          <w:marRight w:val="0"/>
          <w:marTop w:val="0"/>
          <w:marBottom w:val="0"/>
          <w:divBdr>
            <w:top w:val="none" w:sz="0" w:space="0" w:color="auto"/>
            <w:left w:val="none" w:sz="0" w:space="0" w:color="auto"/>
            <w:bottom w:val="none" w:sz="0" w:space="0" w:color="auto"/>
            <w:right w:val="none" w:sz="0" w:space="0" w:color="auto"/>
          </w:divBdr>
        </w:div>
        <w:div w:id="928192524">
          <w:marLeft w:val="0"/>
          <w:marRight w:val="0"/>
          <w:marTop w:val="0"/>
          <w:marBottom w:val="0"/>
          <w:divBdr>
            <w:top w:val="none" w:sz="0" w:space="0" w:color="auto"/>
            <w:left w:val="none" w:sz="0" w:space="0" w:color="auto"/>
            <w:bottom w:val="none" w:sz="0" w:space="0" w:color="auto"/>
            <w:right w:val="none" w:sz="0" w:space="0" w:color="auto"/>
          </w:divBdr>
        </w:div>
        <w:div w:id="225991693">
          <w:marLeft w:val="0"/>
          <w:marRight w:val="0"/>
          <w:marTop w:val="0"/>
          <w:marBottom w:val="0"/>
          <w:divBdr>
            <w:top w:val="none" w:sz="0" w:space="0" w:color="auto"/>
            <w:left w:val="none" w:sz="0" w:space="0" w:color="auto"/>
            <w:bottom w:val="none" w:sz="0" w:space="0" w:color="auto"/>
            <w:right w:val="none" w:sz="0" w:space="0" w:color="auto"/>
          </w:divBdr>
        </w:div>
        <w:div w:id="169830085">
          <w:marLeft w:val="0"/>
          <w:marRight w:val="0"/>
          <w:marTop w:val="0"/>
          <w:marBottom w:val="0"/>
          <w:divBdr>
            <w:top w:val="none" w:sz="0" w:space="0" w:color="auto"/>
            <w:left w:val="none" w:sz="0" w:space="0" w:color="auto"/>
            <w:bottom w:val="none" w:sz="0" w:space="0" w:color="auto"/>
            <w:right w:val="none" w:sz="0" w:space="0" w:color="auto"/>
          </w:divBdr>
        </w:div>
        <w:div w:id="1262757406">
          <w:marLeft w:val="0"/>
          <w:marRight w:val="0"/>
          <w:marTop w:val="0"/>
          <w:marBottom w:val="0"/>
          <w:divBdr>
            <w:top w:val="none" w:sz="0" w:space="0" w:color="auto"/>
            <w:left w:val="none" w:sz="0" w:space="0" w:color="auto"/>
            <w:bottom w:val="none" w:sz="0" w:space="0" w:color="auto"/>
            <w:right w:val="none" w:sz="0" w:space="0" w:color="auto"/>
          </w:divBdr>
        </w:div>
        <w:div w:id="1298099162">
          <w:marLeft w:val="0"/>
          <w:marRight w:val="0"/>
          <w:marTop w:val="0"/>
          <w:marBottom w:val="0"/>
          <w:divBdr>
            <w:top w:val="none" w:sz="0" w:space="0" w:color="auto"/>
            <w:left w:val="none" w:sz="0" w:space="0" w:color="auto"/>
            <w:bottom w:val="none" w:sz="0" w:space="0" w:color="auto"/>
            <w:right w:val="none" w:sz="0" w:space="0" w:color="auto"/>
          </w:divBdr>
        </w:div>
        <w:div w:id="742142319">
          <w:marLeft w:val="0"/>
          <w:marRight w:val="0"/>
          <w:marTop w:val="0"/>
          <w:marBottom w:val="0"/>
          <w:divBdr>
            <w:top w:val="none" w:sz="0" w:space="0" w:color="auto"/>
            <w:left w:val="none" w:sz="0" w:space="0" w:color="auto"/>
            <w:bottom w:val="none" w:sz="0" w:space="0" w:color="auto"/>
            <w:right w:val="none" w:sz="0" w:space="0" w:color="auto"/>
          </w:divBdr>
        </w:div>
        <w:div w:id="1932859692">
          <w:marLeft w:val="0"/>
          <w:marRight w:val="0"/>
          <w:marTop w:val="0"/>
          <w:marBottom w:val="0"/>
          <w:divBdr>
            <w:top w:val="none" w:sz="0" w:space="0" w:color="auto"/>
            <w:left w:val="none" w:sz="0" w:space="0" w:color="auto"/>
            <w:bottom w:val="none" w:sz="0" w:space="0" w:color="auto"/>
            <w:right w:val="none" w:sz="0" w:space="0" w:color="auto"/>
          </w:divBdr>
        </w:div>
        <w:div w:id="1190952156">
          <w:marLeft w:val="0"/>
          <w:marRight w:val="0"/>
          <w:marTop w:val="0"/>
          <w:marBottom w:val="0"/>
          <w:divBdr>
            <w:top w:val="none" w:sz="0" w:space="0" w:color="auto"/>
            <w:left w:val="none" w:sz="0" w:space="0" w:color="auto"/>
            <w:bottom w:val="none" w:sz="0" w:space="0" w:color="auto"/>
            <w:right w:val="none" w:sz="0" w:space="0" w:color="auto"/>
          </w:divBdr>
        </w:div>
        <w:div w:id="509491081">
          <w:marLeft w:val="0"/>
          <w:marRight w:val="0"/>
          <w:marTop w:val="0"/>
          <w:marBottom w:val="0"/>
          <w:divBdr>
            <w:top w:val="none" w:sz="0" w:space="0" w:color="auto"/>
            <w:left w:val="none" w:sz="0" w:space="0" w:color="auto"/>
            <w:bottom w:val="none" w:sz="0" w:space="0" w:color="auto"/>
            <w:right w:val="none" w:sz="0" w:space="0" w:color="auto"/>
          </w:divBdr>
        </w:div>
        <w:div w:id="299268835">
          <w:marLeft w:val="0"/>
          <w:marRight w:val="0"/>
          <w:marTop w:val="0"/>
          <w:marBottom w:val="0"/>
          <w:divBdr>
            <w:top w:val="none" w:sz="0" w:space="0" w:color="auto"/>
            <w:left w:val="none" w:sz="0" w:space="0" w:color="auto"/>
            <w:bottom w:val="none" w:sz="0" w:space="0" w:color="auto"/>
            <w:right w:val="none" w:sz="0" w:space="0" w:color="auto"/>
          </w:divBdr>
        </w:div>
        <w:div w:id="144779995">
          <w:marLeft w:val="0"/>
          <w:marRight w:val="0"/>
          <w:marTop w:val="0"/>
          <w:marBottom w:val="0"/>
          <w:divBdr>
            <w:top w:val="none" w:sz="0" w:space="0" w:color="auto"/>
            <w:left w:val="none" w:sz="0" w:space="0" w:color="auto"/>
            <w:bottom w:val="none" w:sz="0" w:space="0" w:color="auto"/>
            <w:right w:val="none" w:sz="0" w:space="0" w:color="auto"/>
          </w:divBdr>
        </w:div>
        <w:div w:id="424423853">
          <w:marLeft w:val="0"/>
          <w:marRight w:val="0"/>
          <w:marTop w:val="0"/>
          <w:marBottom w:val="0"/>
          <w:divBdr>
            <w:top w:val="none" w:sz="0" w:space="0" w:color="auto"/>
            <w:left w:val="none" w:sz="0" w:space="0" w:color="auto"/>
            <w:bottom w:val="none" w:sz="0" w:space="0" w:color="auto"/>
            <w:right w:val="none" w:sz="0" w:space="0" w:color="auto"/>
          </w:divBdr>
        </w:div>
        <w:div w:id="1371491362">
          <w:marLeft w:val="0"/>
          <w:marRight w:val="0"/>
          <w:marTop w:val="0"/>
          <w:marBottom w:val="0"/>
          <w:divBdr>
            <w:top w:val="none" w:sz="0" w:space="0" w:color="auto"/>
            <w:left w:val="none" w:sz="0" w:space="0" w:color="auto"/>
            <w:bottom w:val="none" w:sz="0" w:space="0" w:color="auto"/>
            <w:right w:val="none" w:sz="0" w:space="0" w:color="auto"/>
          </w:divBdr>
        </w:div>
        <w:div w:id="1470585131">
          <w:marLeft w:val="0"/>
          <w:marRight w:val="0"/>
          <w:marTop w:val="0"/>
          <w:marBottom w:val="0"/>
          <w:divBdr>
            <w:top w:val="none" w:sz="0" w:space="0" w:color="auto"/>
            <w:left w:val="none" w:sz="0" w:space="0" w:color="auto"/>
            <w:bottom w:val="none" w:sz="0" w:space="0" w:color="auto"/>
            <w:right w:val="none" w:sz="0" w:space="0" w:color="auto"/>
          </w:divBdr>
        </w:div>
        <w:div w:id="1738894561">
          <w:marLeft w:val="0"/>
          <w:marRight w:val="0"/>
          <w:marTop w:val="0"/>
          <w:marBottom w:val="0"/>
          <w:divBdr>
            <w:top w:val="none" w:sz="0" w:space="0" w:color="auto"/>
            <w:left w:val="none" w:sz="0" w:space="0" w:color="auto"/>
            <w:bottom w:val="none" w:sz="0" w:space="0" w:color="auto"/>
            <w:right w:val="none" w:sz="0" w:space="0" w:color="auto"/>
          </w:divBdr>
        </w:div>
        <w:div w:id="519391797">
          <w:marLeft w:val="0"/>
          <w:marRight w:val="0"/>
          <w:marTop w:val="0"/>
          <w:marBottom w:val="0"/>
          <w:divBdr>
            <w:top w:val="none" w:sz="0" w:space="0" w:color="auto"/>
            <w:left w:val="none" w:sz="0" w:space="0" w:color="auto"/>
            <w:bottom w:val="none" w:sz="0" w:space="0" w:color="auto"/>
            <w:right w:val="none" w:sz="0" w:space="0" w:color="auto"/>
          </w:divBdr>
        </w:div>
        <w:div w:id="42368262">
          <w:marLeft w:val="0"/>
          <w:marRight w:val="0"/>
          <w:marTop w:val="0"/>
          <w:marBottom w:val="0"/>
          <w:divBdr>
            <w:top w:val="none" w:sz="0" w:space="0" w:color="auto"/>
            <w:left w:val="none" w:sz="0" w:space="0" w:color="auto"/>
            <w:bottom w:val="none" w:sz="0" w:space="0" w:color="auto"/>
            <w:right w:val="none" w:sz="0" w:space="0" w:color="auto"/>
          </w:divBdr>
        </w:div>
        <w:div w:id="1858226347">
          <w:marLeft w:val="0"/>
          <w:marRight w:val="0"/>
          <w:marTop w:val="0"/>
          <w:marBottom w:val="0"/>
          <w:divBdr>
            <w:top w:val="none" w:sz="0" w:space="0" w:color="auto"/>
            <w:left w:val="none" w:sz="0" w:space="0" w:color="auto"/>
            <w:bottom w:val="none" w:sz="0" w:space="0" w:color="auto"/>
            <w:right w:val="none" w:sz="0" w:space="0" w:color="auto"/>
          </w:divBdr>
        </w:div>
        <w:div w:id="1971668181">
          <w:marLeft w:val="0"/>
          <w:marRight w:val="0"/>
          <w:marTop w:val="0"/>
          <w:marBottom w:val="0"/>
          <w:divBdr>
            <w:top w:val="none" w:sz="0" w:space="0" w:color="auto"/>
            <w:left w:val="none" w:sz="0" w:space="0" w:color="auto"/>
            <w:bottom w:val="none" w:sz="0" w:space="0" w:color="auto"/>
            <w:right w:val="none" w:sz="0" w:space="0" w:color="auto"/>
          </w:divBdr>
        </w:div>
        <w:div w:id="968977897">
          <w:marLeft w:val="0"/>
          <w:marRight w:val="0"/>
          <w:marTop w:val="0"/>
          <w:marBottom w:val="0"/>
          <w:divBdr>
            <w:top w:val="none" w:sz="0" w:space="0" w:color="auto"/>
            <w:left w:val="none" w:sz="0" w:space="0" w:color="auto"/>
            <w:bottom w:val="none" w:sz="0" w:space="0" w:color="auto"/>
            <w:right w:val="none" w:sz="0" w:space="0" w:color="auto"/>
          </w:divBdr>
        </w:div>
        <w:div w:id="818621305">
          <w:marLeft w:val="0"/>
          <w:marRight w:val="0"/>
          <w:marTop w:val="0"/>
          <w:marBottom w:val="0"/>
          <w:divBdr>
            <w:top w:val="none" w:sz="0" w:space="0" w:color="auto"/>
            <w:left w:val="none" w:sz="0" w:space="0" w:color="auto"/>
            <w:bottom w:val="none" w:sz="0" w:space="0" w:color="auto"/>
            <w:right w:val="none" w:sz="0" w:space="0" w:color="auto"/>
          </w:divBdr>
        </w:div>
        <w:div w:id="1515880213">
          <w:marLeft w:val="0"/>
          <w:marRight w:val="0"/>
          <w:marTop w:val="0"/>
          <w:marBottom w:val="0"/>
          <w:divBdr>
            <w:top w:val="none" w:sz="0" w:space="0" w:color="auto"/>
            <w:left w:val="none" w:sz="0" w:space="0" w:color="auto"/>
            <w:bottom w:val="none" w:sz="0" w:space="0" w:color="auto"/>
            <w:right w:val="none" w:sz="0" w:space="0" w:color="auto"/>
          </w:divBdr>
        </w:div>
        <w:div w:id="1936285200">
          <w:marLeft w:val="0"/>
          <w:marRight w:val="0"/>
          <w:marTop w:val="0"/>
          <w:marBottom w:val="0"/>
          <w:divBdr>
            <w:top w:val="none" w:sz="0" w:space="0" w:color="auto"/>
            <w:left w:val="none" w:sz="0" w:space="0" w:color="auto"/>
            <w:bottom w:val="none" w:sz="0" w:space="0" w:color="auto"/>
            <w:right w:val="none" w:sz="0" w:space="0" w:color="auto"/>
          </w:divBdr>
        </w:div>
        <w:div w:id="833378524">
          <w:marLeft w:val="0"/>
          <w:marRight w:val="0"/>
          <w:marTop w:val="0"/>
          <w:marBottom w:val="0"/>
          <w:divBdr>
            <w:top w:val="none" w:sz="0" w:space="0" w:color="auto"/>
            <w:left w:val="none" w:sz="0" w:space="0" w:color="auto"/>
            <w:bottom w:val="none" w:sz="0" w:space="0" w:color="auto"/>
            <w:right w:val="none" w:sz="0" w:space="0" w:color="auto"/>
          </w:divBdr>
        </w:div>
        <w:div w:id="428356835">
          <w:marLeft w:val="0"/>
          <w:marRight w:val="0"/>
          <w:marTop w:val="0"/>
          <w:marBottom w:val="0"/>
          <w:divBdr>
            <w:top w:val="none" w:sz="0" w:space="0" w:color="auto"/>
            <w:left w:val="none" w:sz="0" w:space="0" w:color="auto"/>
            <w:bottom w:val="none" w:sz="0" w:space="0" w:color="auto"/>
            <w:right w:val="none" w:sz="0" w:space="0" w:color="auto"/>
          </w:divBdr>
        </w:div>
        <w:div w:id="1874538848">
          <w:marLeft w:val="0"/>
          <w:marRight w:val="0"/>
          <w:marTop w:val="0"/>
          <w:marBottom w:val="0"/>
          <w:divBdr>
            <w:top w:val="none" w:sz="0" w:space="0" w:color="auto"/>
            <w:left w:val="none" w:sz="0" w:space="0" w:color="auto"/>
            <w:bottom w:val="none" w:sz="0" w:space="0" w:color="auto"/>
            <w:right w:val="none" w:sz="0" w:space="0" w:color="auto"/>
          </w:divBdr>
        </w:div>
        <w:div w:id="1268006931">
          <w:marLeft w:val="0"/>
          <w:marRight w:val="0"/>
          <w:marTop w:val="0"/>
          <w:marBottom w:val="0"/>
          <w:divBdr>
            <w:top w:val="none" w:sz="0" w:space="0" w:color="auto"/>
            <w:left w:val="none" w:sz="0" w:space="0" w:color="auto"/>
            <w:bottom w:val="none" w:sz="0" w:space="0" w:color="auto"/>
            <w:right w:val="none" w:sz="0" w:space="0" w:color="auto"/>
          </w:divBdr>
        </w:div>
        <w:div w:id="1090740103">
          <w:marLeft w:val="0"/>
          <w:marRight w:val="0"/>
          <w:marTop w:val="0"/>
          <w:marBottom w:val="0"/>
          <w:divBdr>
            <w:top w:val="none" w:sz="0" w:space="0" w:color="auto"/>
            <w:left w:val="none" w:sz="0" w:space="0" w:color="auto"/>
            <w:bottom w:val="none" w:sz="0" w:space="0" w:color="auto"/>
            <w:right w:val="none" w:sz="0" w:space="0" w:color="auto"/>
          </w:divBdr>
        </w:div>
        <w:div w:id="1818762889">
          <w:marLeft w:val="0"/>
          <w:marRight w:val="0"/>
          <w:marTop w:val="0"/>
          <w:marBottom w:val="0"/>
          <w:divBdr>
            <w:top w:val="none" w:sz="0" w:space="0" w:color="auto"/>
            <w:left w:val="none" w:sz="0" w:space="0" w:color="auto"/>
            <w:bottom w:val="none" w:sz="0" w:space="0" w:color="auto"/>
            <w:right w:val="none" w:sz="0" w:space="0" w:color="auto"/>
          </w:divBdr>
        </w:div>
        <w:div w:id="183906452">
          <w:marLeft w:val="0"/>
          <w:marRight w:val="0"/>
          <w:marTop w:val="0"/>
          <w:marBottom w:val="0"/>
          <w:divBdr>
            <w:top w:val="none" w:sz="0" w:space="0" w:color="auto"/>
            <w:left w:val="none" w:sz="0" w:space="0" w:color="auto"/>
            <w:bottom w:val="none" w:sz="0" w:space="0" w:color="auto"/>
            <w:right w:val="none" w:sz="0" w:space="0" w:color="auto"/>
          </w:divBdr>
        </w:div>
        <w:div w:id="1127235157">
          <w:marLeft w:val="0"/>
          <w:marRight w:val="0"/>
          <w:marTop w:val="0"/>
          <w:marBottom w:val="0"/>
          <w:divBdr>
            <w:top w:val="none" w:sz="0" w:space="0" w:color="auto"/>
            <w:left w:val="none" w:sz="0" w:space="0" w:color="auto"/>
            <w:bottom w:val="none" w:sz="0" w:space="0" w:color="auto"/>
            <w:right w:val="none" w:sz="0" w:space="0" w:color="auto"/>
          </w:divBdr>
        </w:div>
        <w:div w:id="1664355171">
          <w:marLeft w:val="0"/>
          <w:marRight w:val="0"/>
          <w:marTop w:val="0"/>
          <w:marBottom w:val="0"/>
          <w:divBdr>
            <w:top w:val="none" w:sz="0" w:space="0" w:color="auto"/>
            <w:left w:val="none" w:sz="0" w:space="0" w:color="auto"/>
            <w:bottom w:val="none" w:sz="0" w:space="0" w:color="auto"/>
            <w:right w:val="none" w:sz="0" w:space="0" w:color="auto"/>
          </w:divBdr>
        </w:div>
        <w:div w:id="1512182031">
          <w:marLeft w:val="0"/>
          <w:marRight w:val="0"/>
          <w:marTop w:val="0"/>
          <w:marBottom w:val="0"/>
          <w:divBdr>
            <w:top w:val="none" w:sz="0" w:space="0" w:color="auto"/>
            <w:left w:val="none" w:sz="0" w:space="0" w:color="auto"/>
            <w:bottom w:val="none" w:sz="0" w:space="0" w:color="auto"/>
            <w:right w:val="none" w:sz="0" w:space="0" w:color="auto"/>
          </w:divBdr>
        </w:div>
        <w:div w:id="1902905222">
          <w:marLeft w:val="0"/>
          <w:marRight w:val="0"/>
          <w:marTop w:val="0"/>
          <w:marBottom w:val="0"/>
          <w:divBdr>
            <w:top w:val="none" w:sz="0" w:space="0" w:color="auto"/>
            <w:left w:val="none" w:sz="0" w:space="0" w:color="auto"/>
            <w:bottom w:val="none" w:sz="0" w:space="0" w:color="auto"/>
            <w:right w:val="none" w:sz="0" w:space="0" w:color="auto"/>
          </w:divBdr>
        </w:div>
        <w:div w:id="514345055">
          <w:marLeft w:val="0"/>
          <w:marRight w:val="0"/>
          <w:marTop w:val="0"/>
          <w:marBottom w:val="0"/>
          <w:divBdr>
            <w:top w:val="none" w:sz="0" w:space="0" w:color="auto"/>
            <w:left w:val="none" w:sz="0" w:space="0" w:color="auto"/>
            <w:bottom w:val="none" w:sz="0" w:space="0" w:color="auto"/>
            <w:right w:val="none" w:sz="0" w:space="0" w:color="auto"/>
          </w:divBdr>
        </w:div>
        <w:div w:id="94568510">
          <w:marLeft w:val="0"/>
          <w:marRight w:val="0"/>
          <w:marTop w:val="0"/>
          <w:marBottom w:val="0"/>
          <w:divBdr>
            <w:top w:val="none" w:sz="0" w:space="0" w:color="auto"/>
            <w:left w:val="none" w:sz="0" w:space="0" w:color="auto"/>
            <w:bottom w:val="none" w:sz="0" w:space="0" w:color="auto"/>
            <w:right w:val="none" w:sz="0" w:space="0" w:color="auto"/>
          </w:divBdr>
        </w:div>
        <w:div w:id="1502357063">
          <w:marLeft w:val="0"/>
          <w:marRight w:val="0"/>
          <w:marTop w:val="0"/>
          <w:marBottom w:val="0"/>
          <w:divBdr>
            <w:top w:val="none" w:sz="0" w:space="0" w:color="auto"/>
            <w:left w:val="none" w:sz="0" w:space="0" w:color="auto"/>
            <w:bottom w:val="none" w:sz="0" w:space="0" w:color="auto"/>
            <w:right w:val="none" w:sz="0" w:space="0" w:color="auto"/>
          </w:divBdr>
        </w:div>
        <w:div w:id="74862818">
          <w:marLeft w:val="0"/>
          <w:marRight w:val="0"/>
          <w:marTop w:val="0"/>
          <w:marBottom w:val="0"/>
          <w:divBdr>
            <w:top w:val="none" w:sz="0" w:space="0" w:color="auto"/>
            <w:left w:val="none" w:sz="0" w:space="0" w:color="auto"/>
            <w:bottom w:val="none" w:sz="0" w:space="0" w:color="auto"/>
            <w:right w:val="none" w:sz="0" w:space="0" w:color="auto"/>
          </w:divBdr>
        </w:div>
        <w:div w:id="150683257">
          <w:marLeft w:val="0"/>
          <w:marRight w:val="0"/>
          <w:marTop w:val="0"/>
          <w:marBottom w:val="0"/>
          <w:divBdr>
            <w:top w:val="none" w:sz="0" w:space="0" w:color="auto"/>
            <w:left w:val="none" w:sz="0" w:space="0" w:color="auto"/>
            <w:bottom w:val="none" w:sz="0" w:space="0" w:color="auto"/>
            <w:right w:val="none" w:sz="0" w:space="0" w:color="auto"/>
          </w:divBdr>
        </w:div>
        <w:div w:id="1250427815">
          <w:marLeft w:val="0"/>
          <w:marRight w:val="0"/>
          <w:marTop w:val="0"/>
          <w:marBottom w:val="0"/>
          <w:divBdr>
            <w:top w:val="none" w:sz="0" w:space="0" w:color="auto"/>
            <w:left w:val="none" w:sz="0" w:space="0" w:color="auto"/>
            <w:bottom w:val="none" w:sz="0" w:space="0" w:color="auto"/>
            <w:right w:val="none" w:sz="0" w:space="0" w:color="auto"/>
          </w:divBdr>
        </w:div>
        <w:div w:id="579875307">
          <w:marLeft w:val="0"/>
          <w:marRight w:val="0"/>
          <w:marTop w:val="0"/>
          <w:marBottom w:val="0"/>
          <w:divBdr>
            <w:top w:val="none" w:sz="0" w:space="0" w:color="auto"/>
            <w:left w:val="none" w:sz="0" w:space="0" w:color="auto"/>
            <w:bottom w:val="none" w:sz="0" w:space="0" w:color="auto"/>
            <w:right w:val="none" w:sz="0" w:space="0" w:color="auto"/>
          </w:divBdr>
        </w:div>
        <w:div w:id="613177563">
          <w:marLeft w:val="0"/>
          <w:marRight w:val="0"/>
          <w:marTop w:val="0"/>
          <w:marBottom w:val="0"/>
          <w:divBdr>
            <w:top w:val="none" w:sz="0" w:space="0" w:color="auto"/>
            <w:left w:val="none" w:sz="0" w:space="0" w:color="auto"/>
            <w:bottom w:val="none" w:sz="0" w:space="0" w:color="auto"/>
            <w:right w:val="none" w:sz="0" w:space="0" w:color="auto"/>
          </w:divBdr>
        </w:div>
        <w:div w:id="1845508472">
          <w:marLeft w:val="0"/>
          <w:marRight w:val="0"/>
          <w:marTop w:val="0"/>
          <w:marBottom w:val="0"/>
          <w:divBdr>
            <w:top w:val="none" w:sz="0" w:space="0" w:color="auto"/>
            <w:left w:val="none" w:sz="0" w:space="0" w:color="auto"/>
            <w:bottom w:val="none" w:sz="0" w:space="0" w:color="auto"/>
            <w:right w:val="none" w:sz="0" w:space="0" w:color="auto"/>
          </w:divBdr>
        </w:div>
        <w:div w:id="948395285">
          <w:marLeft w:val="0"/>
          <w:marRight w:val="0"/>
          <w:marTop w:val="0"/>
          <w:marBottom w:val="0"/>
          <w:divBdr>
            <w:top w:val="none" w:sz="0" w:space="0" w:color="auto"/>
            <w:left w:val="none" w:sz="0" w:space="0" w:color="auto"/>
            <w:bottom w:val="none" w:sz="0" w:space="0" w:color="auto"/>
            <w:right w:val="none" w:sz="0" w:space="0" w:color="auto"/>
          </w:divBdr>
        </w:div>
        <w:div w:id="175195950">
          <w:marLeft w:val="0"/>
          <w:marRight w:val="0"/>
          <w:marTop w:val="0"/>
          <w:marBottom w:val="0"/>
          <w:divBdr>
            <w:top w:val="none" w:sz="0" w:space="0" w:color="auto"/>
            <w:left w:val="none" w:sz="0" w:space="0" w:color="auto"/>
            <w:bottom w:val="none" w:sz="0" w:space="0" w:color="auto"/>
            <w:right w:val="none" w:sz="0" w:space="0" w:color="auto"/>
          </w:divBdr>
        </w:div>
        <w:div w:id="1118256297">
          <w:marLeft w:val="0"/>
          <w:marRight w:val="0"/>
          <w:marTop w:val="0"/>
          <w:marBottom w:val="0"/>
          <w:divBdr>
            <w:top w:val="none" w:sz="0" w:space="0" w:color="auto"/>
            <w:left w:val="none" w:sz="0" w:space="0" w:color="auto"/>
            <w:bottom w:val="none" w:sz="0" w:space="0" w:color="auto"/>
            <w:right w:val="none" w:sz="0" w:space="0" w:color="auto"/>
          </w:divBdr>
          <w:divsChild>
            <w:div w:id="1302879785">
              <w:marLeft w:val="0"/>
              <w:marRight w:val="0"/>
              <w:marTop w:val="0"/>
              <w:marBottom w:val="0"/>
              <w:divBdr>
                <w:top w:val="none" w:sz="0" w:space="0" w:color="auto"/>
                <w:left w:val="none" w:sz="0" w:space="0" w:color="auto"/>
                <w:bottom w:val="none" w:sz="0" w:space="0" w:color="auto"/>
                <w:right w:val="none" w:sz="0" w:space="0" w:color="auto"/>
              </w:divBdr>
            </w:div>
            <w:div w:id="1930459957">
              <w:marLeft w:val="0"/>
              <w:marRight w:val="0"/>
              <w:marTop w:val="0"/>
              <w:marBottom w:val="0"/>
              <w:divBdr>
                <w:top w:val="none" w:sz="0" w:space="0" w:color="auto"/>
                <w:left w:val="none" w:sz="0" w:space="0" w:color="auto"/>
                <w:bottom w:val="none" w:sz="0" w:space="0" w:color="auto"/>
                <w:right w:val="none" w:sz="0" w:space="0" w:color="auto"/>
              </w:divBdr>
            </w:div>
            <w:div w:id="977998491">
              <w:marLeft w:val="0"/>
              <w:marRight w:val="0"/>
              <w:marTop w:val="0"/>
              <w:marBottom w:val="0"/>
              <w:divBdr>
                <w:top w:val="none" w:sz="0" w:space="0" w:color="auto"/>
                <w:left w:val="none" w:sz="0" w:space="0" w:color="auto"/>
                <w:bottom w:val="none" w:sz="0" w:space="0" w:color="auto"/>
                <w:right w:val="none" w:sz="0" w:space="0" w:color="auto"/>
              </w:divBdr>
            </w:div>
          </w:divsChild>
        </w:div>
        <w:div w:id="269706123">
          <w:marLeft w:val="0"/>
          <w:marRight w:val="0"/>
          <w:marTop w:val="0"/>
          <w:marBottom w:val="0"/>
          <w:divBdr>
            <w:top w:val="none" w:sz="0" w:space="0" w:color="auto"/>
            <w:left w:val="none" w:sz="0" w:space="0" w:color="auto"/>
            <w:bottom w:val="none" w:sz="0" w:space="0" w:color="auto"/>
            <w:right w:val="none" w:sz="0" w:space="0" w:color="auto"/>
          </w:divBdr>
          <w:divsChild>
            <w:div w:id="486290625">
              <w:marLeft w:val="0"/>
              <w:marRight w:val="0"/>
              <w:marTop w:val="0"/>
              <w:marBottom w:val="0"/>
              <w:divBdr>
                <w:top w:val="none" w:sz="0" w:space="0" w:color="auto"/>
                <w:left w:val="none" w:sz="0" w:space="0" w:color="auto"/>
                <w:bottom w:val="none" w:sz="0" w:space="0" w:color="auto"/>
                <w:right w:val="none" w:sz="0" w:space="0" w:color="auto"/>
              </w:divBdr>
            </w:div>
            <w:div w:id="1633486255">
              <w:marLeft w:val="0"/>
              <w:marRight w:val="0"/>
              <w:marTop w:val="0"/>
              <w:marBottom w:val="0"/>
              <w:divBdr>
                <w:top w:val="none" w:sz="0" w:space="0" w:color="auto"/>
                <w:left w:val="none" w:sz="0" w:space="0" w:color="auto"/>
                <w:bottom w:val="none" w:sz="0" w:space="0" w:color="auto"/>
                <w:right w:val="none" w:sz="0" w:space="0" w:color="auto"/>
              </w:divBdr>
            </w:div>
            <w:div w:id="294995363">
              <w:marLeft w:val="0"/>
              <w:marRight w:val="0"/>
              <w:marTop w:val="0"/>
              <w:marBottom w:val="0"/>
              <w:divBdr>
                <w:top w:val="none" w:sz="0" w:space="0" w:color="auto"/>
                <w:left w:val="none" w:sz="0" w:space="0" w:color="auto"/>
                <w:bottom w:val="none" w:sz="0" w:space="0" w:color="auto"/>
                <w:right w:val="none" w:sz="0" w:space="0" w:color="auto"/>
              </w:divBdr>
            </w:div>
            <w:div w:id="233853027">
              <w:marLeft w:val="0"/>
              <w:marRight w:val="0"/>
              <w:marTop w:val="0"/>
              <w:marBottom w:val="0"/>
              <w:divBdr>
                <w:top w:val="none" w:sz="0" w:space="0" w:color="auto"/>
                <w:left w:val="none" w:sz="0" w:space="0" w:color="auto"/>
                <w:bottom w:val="none" w:sz="0" w:space="0" w:color="auto"/>
                <w:right w:val="none" w:sz="0" w:space="0" w:color="auto"/>
              </w:divBdr>
            </w:div>
          </w:divsChild>
        </w:div>
        <w:div w:id="1626887346">
          <w:marLeft w:val="0"/>
          <w:marRight w:val="0"/>
          <w:marTop w:val="0"/>
          <w:marBottom w:val="0"/>
          <w:divBdr>
            <w:top w:val="none" w:sz="0" w:space="0" w:color="auto"/>
            <w:left w:val="none" w:sz="0" w:space="0" w:color="auto"/>
            <w:bottom w:val="none" w:sz="0" w:space="0" w:color="auto"/>
            <w:right w:val="none" w:sz="0" w:space="0" w:color="auto"/>
          </w:divBdr>
        </w:div>
        <w:div w:id="1476096197">
          <w:marLeft w:val="0"/>
          <w:marRight w:val="0"/>
          <w:marTop w:val="0"/>
          <w:marBottom w:val="0"/>
          <w:divBdr>
            <w:top w:val="none" w:sz="0" w:space="0" w:color="auto"/>
            <w:left w:val="none" w:sz="0" w:space="0" w:color="auto"/>
            <w:bottom w:val="none" w:sz="0" w:space="0" w:color="auto"/>
            <w:right w:val="none" w:sz="0" w:space="0" w:color="auto"/>
          </w:divBdr>
        </w:div>
        <w:div w:id="1695960916">
          <w:marLeft w:val="0"/>
          <w:marRight w:val="0"/>
          <w:marTop w:val="0"/>
          <w:marBottom w:val="0"/>
          <w:divBdr>
            <w:top w:val="none" w:sz="0" w:space="0" w:color="auto"/>
            <w:left w:val="none" w:sz="0" w:space="0" w:color="auto"/>
            <w:bottom w:val="none" w:sz="0" w:space="0" w:color="auto"/>
            <w:right w:val="none" w:sz="0" w:space="0" w:color="auto"/>
          </w:divBdr>
        </w:div>
        <w:div w:id="2031906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B35C2F9C8D0F44800C453CFDF21816" ma:contentTypeVersion="4" ma:contentTypeDescription="Create a new document." ma:contentTypeScope="" ma:versionID="829f674105e49642d984d9007d0101d1">
  <xsd:schema xmlns:xsd="http://www.w3.org/2001/XMLSchema" xmlns:xs="http://www.w3.org/2001/XMLSchema" xmlns:p="http://schemas.microsoft.com/office/2006/metadata/properties" xmlns:ns2="a568c422-8d4f-4131-b453-b5e26c2ffeb3" targetNamespace="http://schemas.microsoft.com/office/2006/metadata/properties" ma:root="true" ma:fieldsID="ca28ab0b5666318646018bf74197bdf7" ns2:_="">
    <xsd:import namespace="a568c422-8d4f-4131-b453-b5e26c2ffe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c422-8d4f-4131-b453-b5e26c2ff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70C60-9B45-4DDE-9A71-9CE681F99E8C}">
  <ds:schemaRefs>
    <ds:schemaRef ds:uri="http://schemas.microsoft.com/sharepoint/v3/contenttype/forms"/>
  </ds:schemaRefs>
</ds:datastoreItem>
</file>

<file path=customXml/itemProps2.xml><?xml version="1.0" encoding="utf-8"?>
<ds:datastoreItem xmlns:ds="http://schemas.openxmlformats.org/officeDocument/2006/customXml" ds:itemID="{1D97A82A-5315-9A4E-89B9-DC8A46E3283F}">
  <ds:schemaRefs>
    <ds:schemaRef ds:uri="http://schemas.openxmlformats.org/officeDocument/2006/bibliography"/>
  </ds:schemaRefs>
</ds:datastoreItem>
</file>

<file path=customXml/itemProps3.xml><?xml version="1.0" encoding="utf-8"?>
<ds:datastoreItem xmlns:ds="http://schemas.openxmlformats.org/officeDocument/2006/customXml" ds:itemID="{9EDF5FBB-9E5A-4C86-B0E0-618E5276DA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A049B3-F089-4972-A106-448598F0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c422-8d4f-4131-b453-b5e26c2ff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1950</Words>
  <Characters>11337</Characters>
  <Application>Microsoft Office Word</Application>
  <DocSecurity>0</DocSecurity>
  <Lines>278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van Tol</dc:creator>
  <cp:keywords/>
  <dc:description/>
  <cp:lastModifiedBy>Rev. Grayhame Bowcott</cp:lastModifiedBy>
  <cp:revision>2</cp:revision>
  <dcterms:created xsi:type="dcterms:W3CDTF">2025-07-15T17:43:00Z</dcterms:created>
  <dcterms:modified xsi:type="dcterms:W3CDTF">2025-07-15T17:43:00Z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0x010100B4B35C2F9C8D0F44800C453CFDF21816</vt:lpwstr>
  </property>
  <property fmtid="{D5CDD505-2E9C-101B-9397-08002B2CF9AE}" pid="3" name="GrammarlyDocumentId">
    <vt:lpwstr>55b62f7350495d4bc69a5c8482e1e2adb6079db7ed11f4e2f564897d27a72319</vt:lpwstr>
  </property>
</Properties>
</file>