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AE5466" w:rsidRDefault="00EF47FA" w:rsidP="00310041">
      <w:pPr>
        <w:pStyle w:val="paragraph"/>
        <w:tabs>
          <w:tab w:val="center" w:pos="1984"/>
        </w:tabs>
        <w:spacing w:before="0" w:beforeAutospacing="0" w:after="0" w:afterAutospacing="0"/>
        <w:jc w:val="center"/>
        <w:textAlignment w:val="baseline"/>
        <w:rPr>
          <w:rStyle w:val="normaltextrun"/>
          <w:rFonts w:ascii="Aptos" w:hAnsi="Aptos" w:cs="Calibri"/>
          <w:b/>
          <w:bCs/>
        </w:rPr>
      </w:pPr>
      <w:r w:rsidRPr="00AE5466">
        <w:rPr>
          <w:rFonts w:ascii="Aptos" w:hAnsi="Aptos" w:cs="Calibr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AE5466">
        <w:rPr>
          <w:rStyle w:val="normaltextrun"/>
          <w:rFonts w:ascii="Aptos" w:hAnsi="Aptos" w:cs="Calibri"/>
          <w:b/>
          <w:bCs/>
        </w:rPr>
        <w:br w:type="textWrapping" w:clear="all"/>
      </w:r>
    </w:p>
    <w:p w14:paraId="7E646883" w14:textId="77777777" w:rsidR="00542B52" w:rsidRPr="00AE5466" w:rsidRDefault="00542B52" w:rsidP="00542B52">
      <w:pPr>
        <w:pStyle w:val="paragraph"/>
        <w:spacing w:before="0" w:beforeAutospacing="0" w:after="0" w:afterAutospacing="0"/>
        <w:textAlignment w:val="baseline"/>
        <w:rPr>
          <w:rStyle w:val="normaltextrun"/>
          <w:rFonts w:ascii="Aptos" w:hAnsi="Aptos" w:cs="Calibri"/>
          <w:b/>
          <w:bCs/>
        </w:rPr>
      </w:pPr>
    </w:p>
    <w:p w14:paraId="2136C293" w14:textId="22137358" w:rsidR="00D852E7" w:rsidRPr="00AE5466" w:rsidRDefault="0016170D" w:rsidP="00DD6FAA">
      <w:pPr>
        <w:pStyle w:val="paragraph"/>
        <w:spacing w:before="0" w:beforeAutospacing="0" w:after="0" w:afterAutospacing="0"/>
        <w:jc w:val="center"/>
        <w:textAlignment w:val="baseline"/>
        <w:rPr>
          <w:rStyle w:val="normaltextrun"/>
          <w:rFonts w:ascii="Aptos" w:hAnsi="Aptos" w:cs="Calibri"/>
          <w:b/>
          <w:bCs/>
          <w:sz w:val="36"/>
          <w:szCs w:val="36"/>
        </w:rPr>
      </w:pPr>
      <w:r w:rsidRPr="00AE5466">
        <w:rPr>
          <w:rStyle w:val="normaltextrun"/>
          <w:rFonts w:ascii="Aptos" w:hAnsi="Aptos" w:cs="Calibri"/>
          <w:b/>
          <w:bCs/>
          <w:sz w:val="36"/>
          <w:szCs w:val="36"/>
        </w:rPr>
        <w:t>The Licentiate in Theology Program</w:t>
      </w:r>
      <w:r w:rsidR="003A2B50" w:rsidRPr="00AE5466">
        <w:rPr>
          <w:rStyle w:val="normaltextrun"/>
          <w:rFonts w:ascii="Aptos" w:hAnsi="Aptos" w:cs="Calibri"/>
          <w:b/>
          <w:bCs/>
          <w:sz w:val="36"/>
          <w:szCs w:val="36"/>
        </w:rPr>
        <w:t xml:space="preserve">, </w:t>
      </w:r>
      <w:r w:rsidR="00AE5466">
        <w:rPr>
          <w:rStyle w:val="normaltextrun"/>
          <w:rFonts w:ascii="Aptos" w:hAnsi="Aptos" w:cs="Calibri"/>
          <w:b/>
          <w:bCs/>
          <w:sz w:val="36"/>
          <w:szCs w:val="36"/>
        </w:rPr>
        <w:t>Fall</w:t>
      </w:r>
      <w:r w:rsidRPr="00AE5466">
        <w:rPr>
          <w:rStyle w:val="normaltextrun"/>
          <w:rFonts w:ascii="Aptos" w:hAnsi="Aptos" w:cs="Calibri"/>
          <w:b/>
          <w:bCs/>
          <w:sz w:val="36"/>
          <w:szCs w:val="36"/>
        </w:rPr>
        <w:t xml:space="preserve"> Term</w:t>
      </w:r>
      <w:r w:rsidR="00DD6FAA" w:rsidRPr="00AE5466">
        <w:rPr>
          <w:rStyle w:val="normaltextrun"/>
          <w:rFonts w:ascii="Aptos" w:hAnsi="Aptos" w:cs="Calibri"/>
          <w:b/>
          <w:bCs/>
          <w:sz w:val="36"/>
          <w:szCs w:val="36"/>
        </w:rPr>
        <w:t xml:space="preserve"> 202</w:t>
      </w:r>
      <w:r w:rsidR="00AE5466">
        <w:rPr>
          <w:rStyle w:val="normaltextrun"/>
          <w:rFonts w:ascii="Aptos" w:hAnsi="Aptos" w:cs="Calibri"/>
          <w:b/>
          <w:bCs/>
          <w:sz w:val="36"/>
          <w:szCs w:val="36"/>
        </w:rPr>
        <w:t>5</w:t>
      </w:r>
    </w:p>
    <w:p w14:paraId="72DECCDC" w14:textId="6DE13552" w:rsidR="00747A22" w:rsidRPr="00AE5466" w:rsidRDefault="00C55ACC" w:rsidP="00DD6FAA">
      <w:pPr>
        <w:pStyle w:val="paragraph"/>
        <w:spacing w:before="0" w:beforeAutospacing="0" w:after="0" w:afterAutospacing="0"/>
        <w:jc w:val="center"/>
        <w:textAlignment w:val="baseline"/>
        <w:rPr>
          <w:rStyle w:val="normaltextrun"/>
          <w:rFonts w:ascii="Aptos" w:hAnsi="Aptos" w:cs="Calibri"/>
          <w:b/>
          <w:bCs/>
          <w:sz w:val="36"/>
          <w:szCs w:val="36"/>
        </w:rPr>
      </w:pPr>
      <w:r w:rsidRPr="00AE5466">
        <w:rPr>
          <w:rStyle w:val="normaltextrun"/>
          <w:rFonts w:ascii="Aptos" w:hAnsi="Aptos" w:cs="Calibri"/>
          <w:b/>
          <w:bCs/>
          <w:sz w:val="36"/>
          <w:szCs w:val="36"/>
        </w:rPr>
        <w:t>Pastoral Theology 325</w:t>
      </w:r>
      <w:r w:rsidR="0016170D" w:rsidRPr="00AE5466">
        <w:rPr>
          <w:rStyle w:val="normaltextrun"/>
          <w:rFonts w:ascii="Aptos" w:hAnsi="Aptos" w:cs="Calibri"/>
          <w:b/>
          <w:bCs/>
          <w:sz w:val="36"/>
          <w:szCs w:val="36"/>
        </w:rPr>
        <w:t xml:space="preserve"> - </w:t>
      </w:r>
      <w:r w:rsidR="00773713" w:rsidRPr="00AE5466">
        <w:rPr>
          <w:rStyle w:val="normaltextrun"/>
          <w:rFonts w:ascii="Aptos" w:hAnsi="Aptos" w:cs="Calibri"/>
          <w:b/>
          <w:bCs/>
          <w:sz w:val="36"/>
          <w:szCs w:val="36"/>
        </w:rPr>
        <w:t>Course Syllabus</w:t>
      </w:r>
      <w:r w:rsidR="0016170D" w:rsidRPr="00AE5466">
        <w:rPr>
          <w:rStyle w:val="normaltextrun"/>
          <w:rFonts w:ascii="Aptos" w:hAnsi="Aptos" w:cs="Calibri"/>
          <w:b/>
          <w:bCs/>
          <w:sz w:val="36"/>
          <w:szCs w:val="36"/>
        </w:rPr>
        <w:t xml:space="preserve"> </w:t>
      </w:r>
    </w:p>
    <w:p w14:paraId="331D226E" w14:textId="4F93559D" w:rsidR="004F115F" w:rsidRPr="00AE5466" w:rsidRDefault="004F115F" w:rsidP="004F115F">
      <w:pPr>
        <w:pStyle w:val="paragraph"/>
        <w:spacing w:before="0" w:beforeAutospacing="0" w:after="0" w:afterAutospacing="0"/>
        <w:jc w:val="center"/>
        <w:textAlignment w:val="baseline"/>
        <w:rPr>
          <w:rStyle w:val="normaltextrun"/>
          <w:rFonts w:ascii="Aptos" w:hAnsi="Aptos" w:cs="Calibri"/>
          <w:b/>
          <w:bCs/>
          <w:sz w:val="36"/>
          <w:szCs w:val="36"/>
        </w:rPr>
      </w:pPr>
      <w:r w:rsidRPr="00AE5466">
        <w:rPr>
          <w:rStyle w:val="normaltextrun"/>
          <w:rFonts w:ascii="Aptos" w:hAnsi="Aptos" w:cs="Calibri"/>
          <w:b/>
          <w:bCs/>
          <w:sz w:val="36"/>
          <w:szCs w:val="36"/>
        </w:rPr>
        <w:t>“In the Midst of Life</w:t>
      </w:r>
      <w:r w:rsidR="00491F24" w:rsidRPr="00AE5466">
        <w:rPr>
          <w:rStyle w:val="normaltextrun"/>
          <w:rFonts w:ascii="Aptos" w:hAnsi="Aptos" w:cs="Calibri"/>
          <w:b/>
          <w:bCs/>
          <w:sz w:val="36"/>
          <w:szCs w:val="36"/>
        </w:rPr>
        <w:t>,</w:t>
      </w:r>
      <w:r w:rsidRPr="00AE5466">
        <w:rPr>
          <w:rStyle w:val="normaltextrun"/>
          <w:rFonts w:ascii="Aptos" w:hAnsi="Aptos" w:cs="Calibri"/>
          <w:b/>
          <w:bCs/>
          <w:sz w:val="36"/>
          <w:szCs w:val="36"/>
        </w:rPr>
        <w:t xml:space="preserve"> We Are </w:t>
      </w:r>
      <w:r w:rsidR="003A2B50" w:rsidRPr="00AE5466">
        <w:rPr>
          <w:rStyle w:val="normaltextrun"/>
          <w:rFonts w:ascii="Aptos" w:hAnsi="Aptos" w:cs="Calibri"/>
          <w:b/>
          <w:bCs/>
          <w:sz w:val="36"/>
          <w:szCs w:val="36"/>
        </w:rPr>
        <w:t>i</w:t>
      </w:r>
      <w:r w:rsidRPr="00AE5466">
        <w:rPr>
          <w:rStyle w:val="normaltextrun"/>
          <w:rFonts w:ascii="Aptos" w:hAnsi="Aptos" w:cs="Calibri"/>
          <w:b/>
          <w:bCs/>
          <w:sz w:val="36"/>
          <w:szCs w:val="36"/>
        </w:rPr>
        <w:t>n Death”:</w:t>
      </w:r>
    </w:p>
    <w:p w14:paraId="4F197160" w14:textId="24142005" w:rsidR="00773713" w:rsidRPr="00AE5466" w:rsidRDefault="00B23051" w:rsidP="004F115F">
      <w:pPr>
        <w:pStyle w:val="paragraph"/>
        <w:spacing w:before="0" w:beforeAutospacing="0" w:after="0" w:afterAutospacing="0"/>
        <w:jc w:val="center"/>
        <w:textAlignment w:val="baseline"/>
        <w:rPr>
          <w:rStyle w:val="normaltextrun"/>
          <w:rFonts w:ascii="Aptos" w:hAnsi="Aptos" w:cs="Calibri"/>
          <w:b/>
          <w:bCs/>
          <w:sz w:val="28"/>
          <w:szCs w:val="28"/>
        </w:rPr>
      </w:pPr>
      <w:r w:rsidRPr="00AE5466">
        <w:rPr>
          <w:rStyle w:val="normaltextrun"/>
          <w:rFonts w:ascii="Aptos" w:hAnsi="Aptos" w:cs="Calibri"/>
          <w:b/>
          <w:bCs/>
          <w:sz w:val="28"/>
          <w:szCs w:val="28"/>
        </w:rPr>
        <w:t>The Christian Rites around Sickness, Dying and Death</w:t>
      </w:r>
    </w:p>
    <w:p w14:paraId="7DC5C8AE" w14:textId="77777777" w:rsidR="00DD6FAA" w:rsidRPr="00AE5466" w:rsidRDefault="00DD6FAA" w:rsidP="00DD6FAA">
      <w:pPr>
        <w:pStyle w:val="paragraph"/>
        <w:pBdr>
          <w:bottom w:val="single" w:sz="6" w:space="1" w:color="auto"/>
        </w:pBdr>
        <w:spacing w:before="0" w:beforeAutospacing="0" w:after="0" w:afterAutospacing="0"/>
        <w:jc w:val="center"/>
        <w:textAlignment w:val="baseline"/>
        <w:rPr>
          <w:rStyle w:val="normaltextrun"/>
          <w:rFonts w:ascii="Aptos" w:hAnsi="Aptos" w:cs="Calibri"/>
          <w:b/>
          <w:bCs/>
          <w:sz w:val="28"/>
          <w:szCs w:val="28"/>
        </w:rPr>
      </w:pPr>
    </w:p>
    <w:p w14:paraId="71096896" w14:textId="10FE2507" w:rsidR="00773713" w:rsidRPr="00AE5466" w:rsidRDefault="00773713" w:rsidP="00773713">
      <w:pPr>
        <w:pStyle w:val="paragraph"/>
        <w:spacing w:before="0" w:beforeAutospacing="0" w:after="0" w:afterAutospacing="0"/>
        <w:textAlignment w:val="baseline"/>
        <w:rPr>
          <w:rStyle w:val="normaltextrun"/>
          <w:rFonts w:ascii="Aptos" w:hAnsi="Aptos" w:cs="Calibri"/>
          <w:b/>
          <w:bCs/>
          <w:sz w:val="28"/>
          <w:szCs w:val="28"/>
        </w:rPr>
      </w:pPr>
    </w:p>
    <w:p w14:paraId="160BD6A5" w14:textId="2E5921D6" w:rsidR="009F1513" w:rsidRPr="00AE5466" w:rsidRDefault="009F1513" w:rsidP="007F7624">
      <w:pPr>
        <w:pStyle w:val="paragraph"/>
        <w:spacing w:before="0" w:beforeAutospacing="0" w:after="0" w:afterAutospacing="0"/>
        <w:jc w:val="center"/>
        <w:textAlignment w:val="baseline"/>
        <w:rPr>
          <w:rStyle w:val="normaltextrun"/>
          <w:rFonts w:ascii="Aptos" w:hAnsi="Aptos" w:cs="Calibri"/>
          <w:b/>
          <w:bCs/>
          <w:sz w:val="28"/>
          <w:szCs w:val="28"/>
        </w:rPr>
      </w:pPr>
      <w:r w:rsidRPr="00AE5466">
        <w:rPr>
          <w:rStyle w:val="normaltextrun"/>
          <w:rFonts w:ascii="Aptos" w:hAnsi="Aptos" w:cs="Calibri"/>
          <w:b/>
          <w:bCs/>
          <w:sz w:val="28"/>
          <w:szCs w:val="28"/>
        </w:rPr>
        <w:t>Huron University College Land Acknowledgment</w:t>
      </w:r>
    </w:p>
    <w:p w14:paraId="2C73EDD4" w14:textId="7677A4BF" w:rsidR="009F1513" w:rsidRPr="00AE5466" w:rsidRDefault="009F1513" w:rsidP="00236829">
      <w:pPr>
        <w:pStyle w:val="paragraph"/>
        <w:spacing w:before="0" w:beforeAutospacing="0" w:after="0" w:afterAutospacing="0"/>
        <w:textAlignment w:val="baseline"/>
        <w:rPr>
          <w:rStyle w:val="normaltextrun"/>
          <w:rFonts w:ascii="Aptos" w:hAnsi="Aptos" w:cs="Calibri"/>
          <w:b/>
          <w:bCs/>
          <w:sz w:val="28"/>
          <w:szCs w:val="28"/>
        </w:rPr>
      </w:pPr>
    </w:p>
    <w:p w14:paraId="66F81F35" w14:textId="5C095761" w:rsidR="009F1513" w:rsidRPr="00AE5466" w:rsidRDefault="009F1513" w:rsidP="00B23051">
      <w:pPr>
        <w:pStyle w:val="paragraph"/>
        <w:spacing w:before="0" w:beforeAutospacing="0" w:after="0" w:afterAutospacing="0"/>
        <w:jc w:val="both"/>
        <w:textAlignment w:val="baseline"/>
        <w:rPr>
          <w:rStyle w:val="normaltextrun"/>
          <w:rFonts w:ascii="Aptos" w:hAnsi="Aptos" w:cs="Calibri"/>
          <w:b/>
          <w:bCs/>
          <w:color w:val="000000" w:themeColor="text1"/>
        </w:rPr>
      </w:pPr>
      <w:r w:rsidRPr="00AE5466">
        <w:rPr>
          <w:rFonts w:ascii="Aptos" w:hAnsi="Aptos" w:cs="Calibri"/>
          <w:color w:val="000000" w:themeColor="text1"/>
          <w:bdr w:val="none" w:sz="0" w:space="0" w:color="auto" w:frame="1"/>
          <w:shd w:val="clear" w:color="auto" w:fill="FFFFFF"/>
        </w:rPr>
        <w:t xml:space="preserve">Huron is situated on the traditional lands of the Anishinaabeg, Haudenosaunee, </w:t>
      </w:r>
      <w:proofErr w:type="spellStart"/>
      <w:r w:rsidRPr="00AE5466">
        <w:rPr>
          <w:rFonts w:ascii="Aptos" w:hAnsi="Aptos" w:cs="Calibri"/>
          <w:color w:val="000000" w:themeColor="text1"/>
          <w:bdr w:val="none" w:sz="0" w:space="0" w:color="auto" w:frame="1"/>
          <w:shd w:val="clear" w:color="auto" w:fill="FFFFFF"/>
        </w:rPr>
        <w:t>Attawandaron</w:t>
      </w:r>
      <w:proofErr w:type="spellEnd"/>
      <w:r w:rsidRPr="00AE5466">
        <w:rPr>
          <w:rFonts w:ascii="Aptos" w:hAnsi="Aptos" w:cs="Calibri"/>
          <w:color w:val="000000" w:themeColor="text1"/>
          <w:bdr w:val="none" w:sz="0" w:space="0" w:color="auto" w:frame="1"/>
          <w:shd w:val="clear" w:color="auto" w:fill="FFFFFF"/>
        </w:rPr>
        <w:t xml:space="preserve">,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 we consider it our </w:t>
      </w:r>
      <w:proofErr w:type="gramStart"/>
      <w:r w:rsidRPr="00AE5466">
        <w:rPr>
          <w:rFonts w:ascii="Aptos" w:hAnsi="Aptos" w:cs="Calibri"/>
          <w:color w:val="000000" w:themeColor="text1"/>
          <w:bdr w:val="none" w:sz="0" w:space="0" w:color="auto" w:frame="1"/>
          <w:shd w:val="clear" w:color="auto" w:fill="FFFFFF"/>
        </w:rPr>
        <w:t>particular responsibility</w:t>
      </w:r>
      <w:proofErr w:type="gramEnd"/>
      <w:r w:rsidRPr="00AE5466">
        <w:rPr>
          <w:rFonts w:ascii="Aptos" w:hAnsi="Aptos" w:cs="Calibri"/>
          <w:color w:val="000000" w:themeColor="text1"/>
          <w:bdr w:val="none" w:sz="0" w:space="0" w:color="auto" w:frame="1"/>
          <w:shd w:val="clear" w:color="auto" w:fill="FFFFFF"/>
        </w:rPr>
        <w:t xml:space="preserve"> as a Faculty of Theology to work towards justice and reconciliation.</w:t>
      </w:r>
    </w:p>
    <w:p w14:paraId="3B914087" w14:textId="77777777" w:rsidR="009F1513" w:rsidRPr="00AE5466" w:rsidRDefault="009F1513" w:rsidP="00236829">
      <w:pPr>
        <w:pStyle w:val="paragraph"/>
        <w:spacing w:before="0" w:beforeAutospacing="0" w:after="0" w:afterAutospacing="0"/>
        <w:textAlignment w:val="baseline"/>
        <w:rPr>
          <w:rStyle w:val="normaltextrun"/>
          <w:rFonts w:ascii="Aptos" w:hAnsi="Aptos" w:cs="Calibri"/>
          <w:b/>
          <w:bCs/>
          <w:color w:val="000000" w:themeColor="text1"/>
        </w:rPr>
      </w:pPr>
    </w:p>
    <w:p w14:paraId="3FB67D64" w14:textId="3D941B5C" w:rsidR="00DD6FAA" w:rsidRPr="00AE5466" w:rsidRDefault="00236829" w:rsidP="00236829">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C</w:t>
      </w:r>
      <w:r w:rsidR="00DD6FAA" w:rsidRPr="00AE5466">
        <w:rPr>
          <w:rStyle w:val="normaltextrun"/>
          <w:rFonts w:ascii="Aptos" w:hAnsi="Aptos" w:cs="Calibri"/>
          <w:b/>
          <w:bCs/>
          <w:sz w:val="28"/>
          <w:szCs w:val="28"/>
        </w:rPr>
        <w:t>ourse Dates</w:t>
      </w:r>
      <w:r w:rsidRPr="00AE5466">
        <w:rPr>
          <w:rStyle w:val="normaltextrun"/>
          <w:rFonts w:ascii="Aptos" w:hAnsi="Aptos" w:cs="Calibri"/>
          <w:b/>
          <w:bCs/>
          <w:sz w:val="28"/>
          <w:szCs w:val="28"/>
        </w:rPr>
        <w:t>:</w:t>
      </w:r>
      <w:r w:rsidRPr="00AE5466">
        <w:rPr>
          <w:rStyle w:val="normaltextrun"/>
          <w:rFonts w:ascii="Aptos" w:hAnsi="Aptos" w:cs="Calibri"/>
          <w:sz w:val="28"/>
          <w:szCs w:val="28"/>
        </w:rPr>
        <w:t xml:space="preserve"> </w:t>
      </w:r>
      <w:r w:rsidR="00B767CE">
        <w:rPr>
          <w:rStyle w:val="normaltextrun"/>
          <w:rFonts w:ascii="Aptos" w:hAnsi="Aptos" w:cs="Calibri"/>
        </w:rPr>
        <w:t xml:space="preserve">Saturday, October </w:t>
      </w:r>
      <w:r w:rsidR="00294982">
        <w:rPr>
          <w:rStyle w:val="normaltextrun"/>
          <w:rFonts w:ascii="Aptos" w:hAnsi="Aptos" w:cs="Calibri"/>
        </w:rPr>
        <w:t xml:space="preserve">4, 18, 25 </w:t>
      </w:r>
      <w:r w:rsidR="00294982">
        <w:rPr>
          <w:rStyle w:val="normaltextrun"/>
          <w:rFonts w:ascii="Aptos" w:hAnsi="Aptos" w:cs="Calibri"/>
          <w:i/>
          <w:iCs/>
        </w:rPr>
        <w:t>(</w:t>
      </w:r>
      <w:r w:rsidR="00E74851">
        <w:rPr>
          <w:rStyle w:val="normaltextrun"/>
          <w:rFonts w:ascii="Aptos" w:hAnsi="Aptos" w:cs="Calibri"/>
          <w:i/>
          <w:iCs/>
        </w:rPr>
        <w:t xml:space="preserve">Note: </w:t>
      </w:r>
      <w:r w:rsidR="00294982">
        <w:rPr>
          <w:rStyle w:val="normaltextrun"/>
          <w:rFonts w:ascii="Aptos" w:hAnsi="Aptos" w:cs="Calibri"/>
          <w:i/>
          <w:iCs/>
        </w:rPr>
        <w:t>no class on Thanksgiving weekend)</w:t>
      </w:r>
      <w:r w:rsidR="00DD6FAA" w:rsidRPr="00AE5466">
        <w:rPr>
          <w:rStyle w:val="normaltextrun"/>
          <w:rFonts w:ascii="Aptos" w:hAnsi="Aptos" w:cs="Calibri"/>
        </w:rPr>
        <w:t xml:space="preserve"> </w:t>
      </w:r>
    </w:p>
    <w:p w14:paraId="433E5D1C" w14:textId="33C4598E" w:rsidR="00B23051" w:rsidRPr="00AE5466" w:rsidRDefault="00DD6FAA" w:rsidP="00236829">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 xml:space="preserve">Time: </w:t>
      </w:r>
      <w:r w:rsidR="00832CBA">
        <w:rPr>
          <w:rStyle w:val="normaltextrun"/>
          <w:rFonts w:ascii="Aptos" w:hAnsi="Aptos" w:cs="Calibri"/>
        </w:rPr>
        <w:t xml:space="preserve">12:00pm </w:t>
      </w:r>
      <w:r w:rsidR="00B767CE">
        <w:rPr>
          <w:rStyle w:val="normaltextrun"/>
          <w:rFonts w:ascii="Aptos" w:hAnsi="Aptos" w:cs="Calibri"/>
        </w:rPr>
        <w:t>–</w:t>
      </w:r>
      <w:r w:rsidR="00832CBA">
        <w:rPr>
          <w:rStyle w:val="normaltextrun"/>
          <w:rFonts w:ascii="Aptos" w:hAnsi="Aptos" w:cs="Calibri"/>
        </w:rPr>
        <w:t xml:space="preserve"> </w:t>
      </w:r>
      <w:r w:rsidR="002F20FB">
        <w:rPr>
          <w:rStyle w:val="normaltextrun"/>
          <w:rFonts w:ascii="Aptos" w:hAnsi="Aptos" w:cs="Calibri"/>
        </w:rPr>
        <w:t>4</w:t>
      </w:r>
      <w:r w:rsidR="00B767CE">
        <w:rPr>
          <w:rStyle w:val="normaltextrun"/>
          <w:rFonts w:ascii="Aptos" w:hAnsi="Aptos" w:cs="Calibri"/>
        </w:rPr>
        <w:t>:00pm (EDT)</w:t>
      </w:r>
      <w:r w:rsidR="00832CBA">
        <w:rPr>
          <w:rStyle w:val="normaltextrun"/>
          <w:rFonts w:ascii="Aptos" w:hAnsi="Aptos" w:cs="Calibri"/>
        </w:rPr>
        <w:t xml:space="preserve"> </w:t>
      </w:r>
    </w:p>
    <w:p w14:paraId="186B7E6F" w14:textId="13732425" w:rsidR="00DD6FAA" w:rsidRPr="00AE5466" w:rsidRDefault="00DD6FAA" w:rsidP="00236829">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 xml:space="preserve">Delivery: </w:t>
      </w:r>
      <w:r w:rsidRPr="00AE5466">
        <w:rPr>
          <w:rStyle w:val="normaltextrun"/>
          <w:rFonts w:ascii="Aptos" w:hAnsi="Aptos" w:cs="Calibri"/>
        </w:rPr>
        <w:t>Hosted via Zoom</w:t>
      </w:r>
    </w:p>
    <w:p w14:paraId="00DF2BA1" w14:textId="0FA823AA" w:rsidR="00773713" w:rsidRPr="00AE5466" w:rsidRDefault="00773713" w:rsidP="00773713">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I</w:t>
      </w:r>
      <w:r w:rsidR="00DD6FAA" w:rsidRPr="00AE5466">
        <w:rPr>
          <w:rStyle w:val="normaltextrun"/>
          <w:rFonts w:ascii="Aptos" w:hAnsi="Aptos" w:cs="Calibri"/>
          <w:b/>
          <w:bCs/>
          <w:sz w:val="28"/>
          <w:szCs w:val="28"/>
        </w:rPr>
        <w:t>nstructor</w:t>
      </w:r>
      <w:r w:rsidRPr="00AE5466">
        <w:rPr>
          <w:rStyle w:val="normaltextrun"/>
          <w:rFonts w:ascii="Aptos" w:hAnsi="Aptos" w:cs="Calibri"/>
          <w:b/>
          <w:bCs/>
          <w:sz w:val="28"/>
          <w:szCs w:val="28"/>
        </w:rPr>
        <w:t>:</w:t>
      </w:r>
      <w:r w:rsidRPr="00AE5466">
        <w:rPr>
          <w:rStyle w:val="normaltextrun"/>
          <w:rFonts w:ascii="Aptos" w:hAnsi="Aptos" w:cs="Calibri"/>
        </w:rPr>
        <w:t xml:space="preserve"> </w:t>
      </w:r>
      <w:r w:rsidR="0016170D" w:rsidRPr="00AE5466">
        <w:rPr>
          <w:rStyle w:val="normaltextrun"/>
          <w:rFonts w:ascii="Aptos" w:hAnsi="Aptos" w:cs="Calibri"/>
        </w:rPr>
        <w:t>The Rev</w:t>
      </w:r>
      <w:r w:rsidR="00DD2EBF" w:rsidRPr="00AE5466">
        <w:rPr>
          <w:rStyle w:val="normaltextrun"/>
          <w:rFonts w:ascii="Aptos" w:hAnsi="Aptos" w:cs="Calibri"/>
        </w:rPr>
        <w:t>erend Father</w:t>
      </w:r>
      <w:r w:rsidR="0016170D" w:rsidRPr="00AE5466">
        <w:rPr>
          <w:rStyle w:val="normaltextrun"/>
          <w:rFonts w:ascii="Aptos" w:hAnsi="Aptos" w:cs="Calibri"/>
        </w:rPr>
        <w:t xml:space="preserve"> </w:t>
      </w:r>
      <w:r w:rsidR="00B23051" w:rsidRPr="00AE5466">
        <w:rPr>
          <w:rStyle w:val="normaltextrun"/>
          <w:rFonts w:ascii="Aptos" w:hAnsi="Aptos" w:cs="Calibri"/>
        </w:rPr>
        <w:t xml:space="preserve">Matt Koovisk </w:t>
      </w:r>
      <w:r w:rsidR="00B23051" w:rsidRPr="00AE5466">
        <w:rPr>
          <w:rStyle w:val="normaltextrun"/>
          <w:rFonts w:ascii="Aptos" w:hAnsi="Aptos" w:cs="Calibri"/>
          <w:sz w:val="16"/>
          <w:szCs w:val="16"/>
        </w:rPr>
        <w:t xml:space="preserve">BA, </w:t>
      </w:r>
      <w:r w:rsidR="004F115F" w:rsidRPr="00AE5466">
        <w:rPr>
          <w:rStyle w:val="normaltextrun"/>
          <w:rFonts w:ascii="Aptos" w:hAnsi="Aptos" w:cs="Calibri"/>
          <w:sz w:val="16"/>
          <w:szCs w:val="16"/>
        </w:rPr>
        <w:t>M</w:t>
      </w:r>
      <w:r w:rsidR="008A574F" w:rsidRPr="00AE5466">
        <w:rPr>
          <w:rStyle w:val="normaltextrun"/>
          <w:rFonts w:ascii="Aptos" w:hAnsi="Aptos" w:cs="Calibri"/>
          <w:sz w:val="16"/>
          <w:szCs w:val="16"/>
        </w:rPr>
        <w:t>TS, M</w:t>
      </w:r>
      <w:r w:rsidR="00B23051" w:rsidRPr="00AE5466">
        <w:rPr>
          <w:rStyle w:val="normaltextrun"/>
          <w:rFonts w:ascii="Aptos" w:hAnsi="Aptos" w:cs="Calibri"/>
          <w:sz w:val="16"/>
          <w:szCs w:val="16"/>
        </w:rPr>
        <w:t>Div, ThM</w:t>
      </w:r>
      <w:r w:rsidR="002A1104">
        <w:rPr>
          <w:rStyle w:val="normaltextrun"/>
          <w:rFonts w:ascii="Aptos" w:hAnsi="Aptos" w:cs="Calibri"/>
          <w:sz w:val="16"/>
          <w:szCs w:val="16"/>
        </w:rPr>
        <w:t>, FGMS, SCP</w:t>
      </w:r>
    </w:p>
    <w:p w14:paraId="07B74F37" w14:textId="7561207F" w:rsidR="00EE34B5" w:rsidRPr="00AE5466" w:rsidRDefault="00070D16" w:rsidP="00747A22">
      <w:pPr>
        <w:pStyle w:val="paragraph"/>
        <w:spacing w:before="0" w:beforeAutospacing="0" w:after="0" w:afterAutospacing="0"/>
        <w:textAlignment w:val="baseline"/>
        <w:rPr>
          <w:rStyle w:val="eop"/>
          <w:rFonts w:ascii="Aptos" w:hAnsi="Aptos" w:cs="Calibri"/>
          <w:color w:val="0563C1" w:themeColor="hyperlink"/>
          <w:u w:val="single"/>
        </w:rPr>
      </w:pPr>
      <w:r w:rsidRPr="00AE5466">
        <w:rPr>
          <w:rStyle w:val="eop"/>
          <w:rFonts w:ascii="Aptos" w:hAnsi="Aptos" w:cs="Calibri"/>
          <w:b/>
          <w:bCs/>
          <w:sz w:val="28"/>
          <w:szCs w:val="28"/>
        </w:rPr>
        <w:t>E-mail</w:t>
      </w:r>
      <w:r w:rsidR="00236829" w:rsidRPr="00AE5466">
        <w:rPr>
          <w:rStyle w:val="eop"/>
          <w:rFonts w:ascii="Aptos" w:hAnsi="Aptos" w:cs="Calibri"/>
          <w:b/>
          <w:bCs/>
          <w:sz w:val="28"/>
          <w:szCs w:val="28"/>
        </w:rPr>
        <w:t>:</w:t>
      </w:r>
      <w:r w:rsidR="00321241" w:rsidRPr="00AE5466">
        <w:rPr>
          <w:rStyle w:val="eop"/>
          <w:rFonts w:ascii="Aptos" w:hAnsi="Aptos" w:cs="Calibri"/>
        </w:rPr>
        <w:t xml:space="preserve"> </w:t>
      </w:r>
      <w:hyperlink r:id="rId12" w:history="1">
        <w:r w:rsidR="00B23051" w:rsidRPr="00AE5466">
          <w:rPr>
            <w:rStyle w:val="Hyperlink"/>
            <w:rFonts w:ascii="Aptos" w:hAnsi="Aptos" w:cs="Calibri"/>
          </w:rPr>
          <w:t>mkoovisk@uwo.ca</w:t>
        </w:r>
      </w:hyperlink>
      <w:r w:rsidR="00836C96" w:rsidRPr="00AE5466">
        <w:rPr>
          <w:rStyle w:val="eop"/>
          <w:rFonts w:ascii="Aptos" w:hAnsi="Aptos" w:cs="Calibri"/>
        </w:rPr>
        <w:t xml:space="preserve">, </w:t>
      </w:r>
      <w:r w:rsidR="00B97CE2">
        <w:rPr>
          <w:rStyle w:val="eop"/>
          <w:rFonts w:ascii="Aptos" w:hAnsi="Aptos" w:cs="Calibri"/>
        </w:rPr>
        <w:t>Office: 604-858-2229</w:t>
      </w:r>
      <w:r w:rsidR="00836C96" w:rsidRPr="00AE5466">
        <w:rPr>
          <w:rStyle w:val="eop"/>
          <w:rFonts w:ascii="Aptos" w:hAnsi="Aptos" w:cs="Calibri"/>
        </w:rPr>
        <w:t xml:space="preserve"> </w:t>
      </w:r>
      <w:r w:rsidRPr="00AE5466">
        <w:rPr>
          <w:rStyle w:val="eop"/>
          <w:rFonts w:ascii="Aptos" w:hAnsi="Aptos" w:cs="Calibri"/>
        </w:rPr>
        <w:t>(</w:t>
      </w:r>
      <w:r w:rsidRPr="00AE5466">
        <w:rPr>
          <w:rStyle w:val="eop"/>
          <w:rFonts w:ascii="Aptos" w:hAnsi="Aptos" w:cs="Calibri"/>
          <w:i/>
          <w:iCs/>
        </w:rPr>
        <w:t xml:space="preserve">Email is the best way to </w:t>
      </w:r>
      <w:r w:rsidR="00836C96" w:rsidRPr="00AE5466">
        <w:rPr>
          <w:rStyle w:val="eop"/>
          <w:rFonts w:ascii="Aptos" w:hAnsi="Aptos" w:cs="Calibri"/>
          <w:i/>
          <w:iCs/>
        </w:rPr>
        <w:t>contact me</w:t>
      </w:r>
      <w:r w:rsidRPr="00AE5466">
        <w:rPr>
          <w:rStyle w:val="eop"/>
          <w:rFonts w:ascii="Aptos" w:hAnsi="Aptos" w:cs="Calibri"/>
          <w:i/>
          <w:iCs/>
        </w:rPr>
        <w:t>.</w:t>
      </w:r>
      <w:r w:rsidR="00B23051" w:rsidRPr="00AE5466">
        <w:rPr>
          <w:rStyle w:val="eop"/>
          <w:rFonts w:ascii="Aptos" w:hAnsi="Aptos" w:cs="Calibri"/>
          <w:i/>
          <w:iCs/>
        </w:rPr>
        <w:t>)</w:t>
      </w:r>
      <w:r w:rsidR="00B0474F" w:rsidRPr="00AE5466">
        <w:rPr>
          <w:rStyle w:val="eop"/>
          <w:rFonts w:ascii="Aptos" w:hAnsi="Aptos" w:cs="Calibri"/>
        </w:rPr>
        <w:tab/>
      </w:r>
      <w:r w:rsidR="00321241" w:rsidRPr="00AE5466">
        <w:rPr>
          <w:rFonts w:ascii="Aptos" w:hAnsi="Aptos" w:cs="Calibri"/>
          <w:color w:val="333333"/>
          <w:sz w:val="23"/>
          <w:szCs w:val="23"/>
          <w:shd w:val="clear" w:color="auto" w:fill="FFFFFF"/>
        </w:rPr>
        <w:t>  </w:t>
      </w:r>
    </w:p>
    <w:p w14:paraId="5583EC01" w14:textId="6B693E99" w:rsidR="00773713" w:rsidRPr="00AE5466" w:rsidRDefault="00773713" w:rsidP="007F7624">
      <w:pPr>
        <w:jc w:val="center"/>
        <w:rPr>
          <w:rFonts w:ascii="Aptos" w:hAnsi="Aptos" w:cs="Calibri"/>
          <w:b/>
          <w:bCs/>
          <w:color w:val="000000"/>
          <w:sz w:val="28"/>
          <w:szCs w:val="28"/>
        </w:rPr>
      </w:pPr>
      <w:r w:rsidRPr="00AE5466">
        <w:rPr>
          <w:rFonts w:ascii="Aptos" w:hAnsi="Aptos" w:cs="Calibri"/>
          <w:b/>
          <w:bCs/>
          <w:color w:val="000000"/>
          <w:sz w:val="28"/>
          <w:szCs w:val="28"/>
        </w:rPr>
        <w:t>Course Description</w:t>
      </w:r>
    </w:p>
    <w:p w14:paraId="6BD6581F" w14:textId="61826D58" w:rsidR="00A2331E" w:rsidRPr="00AE5466" w:rsidRDefault="00A2331E" w:rsidP="00491F24">
      <w:pPr>
        <w:jc w:val="both"/>
        <w:rPr>
          <w:rFonts w:ascii="Aptos" w:hAnsi="Aptos" w:cs="Calibri"/>
        </w:rPr>
      </w:pPr>
    </w:p>
    <w:p w14:paraId="393C2E6D" w14:textId="7EBE5790" w:rsidR="00DD2EBF" w:rsidRPr="00AE5466" w:rsidRDefault="007E3708" w:rsidP="00491F24">
      <w:pPr>
        <w:jc w:val="both"/>
        <w:rPr>
          <w:rFonts w:ascii="Aptos" w:hAnsi="Aptos" w:cs="Calibri"/>
        </w:rPr>
      </w:pPr>
      <w:r w:rsidRPr="00AE5466">
        <w:rPr>
          <w:rFonts w:ascii="Aptos" w:hAnsi="Aptos" w:cs="Calibri"/>
        </w:rPr>
        <w:t xml:space="preserve">One of the common phrases that is heard around death is “in the midst of life, we are in death.” </w:t>
      </w:r>
      <w:r w:rsidR="008B0317" w:rsidRPr="00AE5466">
        <w:rPr>
          <w:rFonts w:ascii="Aptos" w:hAnsi="Aptos" w:cs="Calibri"/>
        </w:rPr>
        <w:t>Sickness, dying and death are natural parts of the Christian life, and there is nothing we can do to avoid them. However, in the Christian tradition, there are rites and rituals that we’ve adopted that can help us as we go through these phases of “this transitory life”. This course will look at those rites and will examine their role in the different stages of sickness, dying and, finally, death.</w:t>
      </w:r>
    </w:p>
    <w:p w14:paraId="46CD1976" w14:textId="77777777" w:rsidR="000A6C45" w:rsidRDefault="000A6C45" w:rsidP="00773713">
      <w:pPr>
        <w:rPr>
          <w:rFonts w:ascii="Aptos" w:hAnsi="Aptos" w:cs="Calibri"/>
          <w:b/>
          <w:bCs/>
          <w:sz w:val="28"/>
          <w:szCs w:val="28"/>
        </w:rPr>
      </w:pPr>
    </w:p>
    <w:p w14:paraId="7BDA071F" w14:textId="77777777" w:rsidR="00A547DA" w:rsidRDefault="00A547DA" w:rsidP="00773713">
      <w:pPr>
        <w:rPr>
          <w:rFonts w:ascii="Aptos" w:hAnsi="Aptos" w:cs="Calibri"/>
          <w:b/>
          <w:bCs/>
          <w:sz w:val="28"/>
          <w:szCs w:val="28"/>
        </w:rPr>
      </w:pPr>
    </w:p>
    <w:p w14:paraId="7E6E4AD1" w14:textId="77777777" w:rsidR="00A547DA" w:rsidRPr="00AE5466" w:rsidRDefault="00A547DA" w:rsidP="00773713">
      <w:pPr>
        <w:rPr>
          <w:rFonts w:ascii="Aptos" w:hAnsi="Aptos" w:cs="Calibri"/>
          <w:b/>
          <w:bCs/>
          <w:sz w:val="28"/>
          <w:szCs w:val="28"/>
        </w:rPr>
      </w:pPr>
    </w:p>
    <w:p w14:paraId="4F158D81" w14:textId="60895148" w:rsidR="00DD6FAA" w:rsidRPr="00AE5466" w:rsidRDefault="00DD6FAA" w:rsidP="007F7624">
      <w:pPr>
        <w:jc w:val="center"/>
        <w:rPr>
          <w:rFonts w:ascii="Aptos" w:hAnsi="Aptos" w:cs="Calibri"/>
          <w:b/>
          <w:bCs/>
          <w:sz w:val="28"/>
          <w:szCs w:val="28"/>
        </w:rPr>
      </w:pPr>
      <w:r w:rsidRPr="00AE5466">
        <w:rPr>
          <w:rFonts w:ascii="Aptos" w:hAnsi="Aptos" w:cs="Calibri"/>
          <w:b/>
          <w:bCs/>
          <w:sz w:val="28"/>
          <w:szCs w:val="28"/>
        </w:rPr>
        <w:lastRenderedPageBreak/>
        <w:t>Course Objectives and Learning Outcomes</w:t>
      </w:r>
    </w:p>
    <w:p w14:paraId="2ACC5D67" w14:textId="0A7296D8" w:rsidR="00117380" w:rsidRPr="00AE5466" w:rsidRDefault="00117380" w:rsidP="00773713">
      <w:pPr>
        <w:rPr>
          <w:rFonts w:ascii="Aptos" w:hAnsi="Aptos" w:cs="Calibri"/>
        </w:rPr>
      </w:pPr>
    </w:p>
    <w:p w14:paraId="3B736C85" w14:textId="302C50BF" w:rsidR="008B0317" w:rsidRPr="00AE5466" w:rsidRDefault="008B0317" w:rsidP="008B0317">
      <w:pPr>
        <w:rPr>
          <w:rFonts w:ascii="Aptos" w:hAnsi="Aptos" w:cs="Calibri"/>
          <w:i/>
          <w:iCs/>
        </w:rPr>
      </w:pPr>
      <w:r w:rsidRPr="00AE5466">
        <w:rPr>
          <w:rFonts w:ascii="Aptos" w:hAnsi="Aptos" w:cs="Calibri"/>
        </w:rPr>
        <w:t xml:space="preserve">At the end of this course, students will have gained </w:t>
      </w:r>
      <w:r w:rsidR="002A1104">
        <w:rPr>
          <w:rFonts w:ascii="Aptos" w:hAnsi="Aptos" w:cs="Calibri"/>
        </w:rPr>
        <w:t xml:space="preserve">a </w:t>
      </w:r>
      <w:r w:rsidRPr="00AE5466">
        <w:rPr>
          <w:rFonts w:ascii="Aptos" w:hAnsi="Aptos" w:cs="Calibri"/>
        </w:rPr>
        <w:t xml:space="preserve">rudimentary understanding of the various Christian rites around human sickness, dying and death, including: the anointing of the sick, prayers for use with the dying, and the funeral rites as found in both the </w:t>
      </w:r>
      <w:r w:rsidRPr="00AE5466">
        <w:rPr>
          <w:rFonts w:ascii="Aptos" w:hAnsi="Aptos" w:cs="Calibri"/>
          <w:i/>
          <w:iCs/>
        </w:rPr>
        <w:t xml:space="preserve">Book of Common Prayer </w:t>
      </w:r>
      <w:r w:rsidRPr="00AE5466">
        <w:rPr>
          <w:rFonts w:ascii="Aptos" w:hAnsi="Aptos" w:cs="Calibri"/>
        </w:rPr>
        <w:t xml:space="preserve">and </w:t>
      </w:r>
      <w:r w:rsidRPr="00AE5466">
        <w:rPr>
          <w:rFonts w:ascii="Aptos" w:hAnsi="Aptos" w:cs="Calibri"/>
          <w:i/>
          <w:iCs/>
        </w:rPr>
        <w:t>the Book of Alternative Services.</w:t>
      </w:r>
    </w:p>
    <w:p w14:paraId="4BF604FB" w14:textId="77777777" w:rsidR="008B0317" w:rsidRPr="00AE5466" w:rsidRDefault="008B0317" w:rsidP="008B0317">
      <w:pPr>
        <w:rPr>
          <w:rFonts w:ascii="Aptos" w:hAnsi="Aptos" w:cs="Calibri"/>
          <w:i/>
          <w:iCs/>
        </w:rPr>
      </w:pPr>
    </w:p>
    <w:p w14:paraId="59D1D7CB" w14:textId="29289270" w:rsidR="00BD4369" w:rsidRPr="00AE5466" w:rsidRDefault="008B0317" w:rsidP="00773713">
      <w:pPr>
        <w:rPr>
          <w:rFonts w:ascii="Aptos" w:hAnsi="Aptos" w:cs="Calibri"/>
        </w:rPr>
      </w:pPr>
      <w:r w:rsidRPr="00AE5466">
        <w:rPr>
          <w:rFonts w:ascii="Aptos" w:hAnsi="Aptos" w:cs="Calibri"/>
        </w:rPr>
        <w:t xml:space="preserve">Following this, students will be asked to work with these texts and information to </w:t>
      </w:r>
      <w:r w:rsidR="00491F24" w:rsidRPr="00AE5466">
        <w:rPr>
          <w:rFonts w:ascii="Aptos" w:hAnsi="Aptos" w:cs="Calibri"/>
        </w:rPr>
        <w:t>work on their own theology of sickness, dying and death, and their own practise of the rites associated with these stages in life.</w:t>
      </w:r>
    </w:p>
    <w:p w14:paraId="52F2EE93" w14:textId="77777777" w:rsidR="00A2331E" w:rsidRPr="00AE5466" w:rsidRDefault="00A2331E" w:rsidP="00773713">
      <w:pPr>
        <w:rPr>
          <w:rFonts w:ascii="Aptos" w:hAnsi="Aptos" w:cs="Calibri"/>
          <w:b/>
          <w:bCs/>
          <w:color w:val="000000"/>
          <w:sz w:val="28"/>
          <w:szCs w:val="28"/>
        </w:rPr>
      </w:pPr>
    </w:p>
    <w:p w14:paraId="40063CE4" w14:textId="51DAD06F" w:rsidR="00773713" w:rsidRPr="00AE5466" w:rsidRDefault="00310041" w:rsidP="007F7624">
      <w:pPr>
        <w:jc w:val="center"/>
        <w:rPr>
          <w:rFonts w:ascii="Aptos" w:hAnsi="Aptos" w:cs="Calibri"/>
          <w:b/>
          <w:bCs/>
          <w:color w:val="000000"/>
          <w:sz w:val="28"/>
          <w:szCs w:val="28"/>
        </w:rPr>
      </w:pPr>
      <w:r w:rsidRPr="00AE5466">
        <w:rPr>
          <w:rFonts w:ascii="Aptos" w:hAnsi="Aptos" w:cs="Calibri"/>
          <w:b/>
          <w:bCs/>
          <w:color w:val="000000"/>
          <w:sz w:val="28"/>
          <w:szCs w:val="28"/>
        </w:rPr>
        <w:t xml:space="preserve">Required </w:t>
      </w:r>
      <w:r w:rsidR="00773713" w:rsidRPr="00AE5466">
        <w:rPr>
          <w:rFonts w:ascii="Aptos" w:hAnsi="Aptos" w:cs="Calibri"/>
          <w:b/>
          <w:bCs/>
          <w:color w:val="000000"/>
          <w:sz w:val="28"/>
          <w:szCs w:val="28"/>
        </w:rPr>
        <w:t>Text</w:t>
      </w:r>
      <w:r w:rsidR="007F7624" w:rsidRPr="00AE5466">
        <w:rPr>
          <w:rFonts w:ascii="Aptos" w:hAnsi="Aptos" w:cs="Calibri"/>
          <w:b/>
          <w:bCs/>
          <w:color w:val="000000"/>
          <w:sz w:val="28"/>
          <w:szCs w:val="28"/>
        </w:rPr>
        <w:t>s</w:t>
      </w:r>
    </w:p>
    <w:p w14:paraId="7590D051" w14:textId="4F94B520" w:rsidR="00321241" w:rsidRPr="00AE5466" w:rsidRDefault="00321241" w:rsidP="00773713">
      <w:pPr>
        <w:rPr>
          <w:rFonts w:ascii="Aptos" w:hAnsi="Aptos" w:cs="Calibri"/>
          <w:b/>
          <w:bCs/>
          <w:color w:val="000000"/>
        </w:rPr>
      </w:pPr>
    </w:p>
    <w:p w14:paraId="2B864748" w14:textId="1486A99B" w:rsidR="00C61C99" w:rsidRPr="009A49A2" w:rsidRDefault="00321241" w:rsidP="009A49A2">
      <w:pPr>
        <w:jc w:val="center"/>
        <w:rPr>
          <w:rFonts w:ascii="Aptos" w:hAnsi="Aptos" w:cs="Calibri"/>
          <w:b/>
          <w:bCs/>
          <w:i/>
          <w:iCs/>
        </w:rPr>
      </w:pPr>
      <w:r w:rsidRPr="009A49A2">
        <w:rPr>
          <w:rFonts w:ascii="Aptos" w:hAnsi="Aptos" w:cs="Calibri"/>
          <w:b/>
          <w:bCs/>
          <w:i/>
          <w:iCs/>
        </w:rPr>
        <w:t xml:space="preserve">The </w:t>
      </w:r>
      <w:r w:rsidR="00C61C99" w:rsidRPr="009A49A2">
        <w:rPr>
          <w:rFonts w:ascii="Aptos" w:hAnsi="Aptos" w:cs="Calibri"/>
          <w:b/>
          <w:bCs/>
          <w:i/>
          <w:iCs/>
        </w:rPr>
        <w:t>p</w:t>
      </w:r>
      <w:r w:rsidRPr="009A49A2">
        <w:rPr>
          <w:rFonts w:ascii="Aptos" w:hAnsi="Aptos" w:cs="Calibri"/>
          <w:b/>
          <w:bCs/>
          <w:i/>
          <w:iCs/>
        </w:rPr>
        <w:t xml:space="preserve">rincipal </w:t>
      </w:r>
      <w:r w:rsidR="00C61C99" w:rsidRPr="009A49A2">
        <w:rPr>
          <w:rFonts w:ascii="Aptos" w:hAnsi="Aptos" w:cs="Calibri"/>
          <w:b/>
          <w:bCs/>
          <w:i/>
          <w:iCs/>
        </w:rPr>
        <w:t>text</w:t>
      </w:r>
      <w:r w:rsidR="00491F24" w:rsidRPr="009A49A2">
        <w:rPr>
          <w:rFonts w:ascii="Aptos" w:hAnsi="Aptos" w:cs="Calibri"/>
          <w:b/>
          <w:bCs/>
          <w:i/>
          <w:iCs/>
        </w:rPr>
        <w:t>s</w:t>
      </w:r>
      <w:r w:rsidR="00C61C99" w:rsidRPr="009A49A2">
        <w:rPr>
          <w:rFonts w:ascii="Aptos" w:hAnsi="Aptos" w:cs="Calibri"/>
          <w:b/>
          <w:bCs/>
          <w:i/>
          <w:iCs/>
        </w:rPr>
        <w:t xml:space="preserve"> for this course will be:</w:t>
      </w:r>
    </w:p>
    <w:p w14:paraId="6F67502F" w14:textId="77777777" w:rsidR="00985852" w:rsidRPr="00AE5466" w:rsidRDefault="00985852" w:rsidP="00773713">
      <w:pPr>
        <w:rPr>
          <w:rFonts w:ascii="Aptos" w:hAnsi="Aptos" w:cs="Calibri"/>
        </w:rPr>
      </w:pPr>
    </w:p>
    <w:p w14:paraId="32CC13E9" w14:textId="77777777" w:rsidR="007F233E" w:rsidRPr="00AE5466" w:rsidRDefault="007F233E" w:rsidP="007F233E">
      <w:pPr>
        <w:rPr>
          <w:rFonts w:ascii="Aptos" w:hAnsi="Aptos" w:cs="Calibri"/>
          <w:color w:val="000000"/>
        </w:rPr>
      </w:pPr>
      <w:r w:rsidRPr="00AE5466">
        <w:rPr>
          <w:rFonts w:ascii="Aptos" w:hAnsi="Aptos" w:cs="Calibri"/>
          <w:color w:val="000000"/>
        </w:rPr>
        <w:t xml:space="preserve">General Synod of the Anglican Church of Canada. </w:t>
      </w:r>
      <w:r w:rsidRPr="00AE5466">
        <w:rPr>
          <w:rFonts w:ascii="Aptos" w:hAnsi="Aptos" w:cs="Calibri"/>
          <w:i/>
          <w:iCs/>
          <w:color w:val="000000"/>
        </w:rPr>
        <w:t xml:space="preserve">The Book of Common Prayer. </w:t>
      </w:r>
      <w:r w:rsidRPr="00AE5466">
        <w:rPr>
          <w:rFonts w:ascii="Aptos" w:hAnsi="Aptos" w:cs="Calibri"/>
          <w:color w:val="000000"/>
        </w:rPr>
        <w:t>Toronto, ON: Anglican Book Centre, 1962.</w:t>
      </w:r>
    </w:p>
    <w:p w14:paraId="5A248F29" w14:textId="77777777" w:rsidR="007F233E" w:rsidRPr="00AE5466" w:rsidRDefault="007F233E" w:rsidP="007F233E">
      <w:pPr>
        <w:rPr>
          <w:rFonts w:ascii="Aptos" w:hAnsi="Aptos" w:cs="Calibri"/>
          <w:color w:val="000000"/>
        </w:rPr>
      </w:pPr>
    </w:p>
    <w:p w14:paraId="4794F69B" w14:textId="77777777" w:rsidR="007F233E" w:rsidRPr="00AE5466" w:rsidRDefault="007F233E" w:rsidP="007F233E">
      <w:pPr>
        <w:rPr>
          <w:rFonts w:ascii="Aptos" w:hAnsi="Aptos" w:cs="Calibri"/>
          <w:color w:val="000000"/>
        </w:rPr>
      </w:pPr>
      <w:r w:rsidRPr="00AE5466">
        <w:rPr>
          <w:rFonts w:ascii="Aptos" w:hAnsi="Aptos" w:cs="Calibri"/>
          <w:color w:val="000000"/>
        </w:rPr>
        <w:t xml:space="preserve">General Synod of the Anglican Church of Canada. </w:t>
      </w:r>
      <w:r w:rsidRPr="00AE5466">
        <w:rPr>
          <w:rFonts w:ascii="Aptos" w:hAnsi="Aptos" w:cs="Calibri"/>
          <w:i/>
          <w:iCs/>
          <w:color w:val="000000"/>
        </w:rPr>
        <w:t xml:space="preserve">The Book of Alternative Services. </w:t>
      </w:r>
      <w:r w:rsidRPr="00AE5466">
        <w:rPr>
          <w:rFonts w:ascii="Aptos" w:hAnsi="Aptos" w:cs="Calibri"/>
          <w:color w:val="000000"/>
        </w:rPr>
        <w:t>Toronto, ON: Anglican Book Centre, 1985.</w:t>
      </w:r>
    </w:p>
    <w:p w14:paraId="3BE3F21D" w14:textId="77777777" w:rsidR="007F233E" w:rsidRPr="00AE5466" w:rsidRDefault="007F233E" w:rsidP="00773713">
      <w:pPr>
        <w:rPr>
          <w:rFonts w:ascii="Aptos" w:hAnsi="Aptos" w:cs="Calibri"/>
        </w:rPr>
      </w:pPr>
    </w:p>
    <w:p w14:paraId="30CC5B4A" w14:textId="179792AE" w:rsidR="00083436" w:rsidRPr="00AE5466" w:rsidRDefault="00491F24" w:rsidP="00773713">
      <w:pPr>
        <w:rPr>
          <w:rFonts w:ascii="Aptos" w:hAnsi="Aptos" w:cs="Calibri"/>
        </w:rPr>
      </w:pPr>
      <w:r w:rsidRPr="00AE5466">
        <w:rPr>
          <w:rFonts w:ascii="Aptos" w:hAnsi="Aptos" w:cs="Calibri"/>
        </w:rPr>
        <w:t xml:space="preserve">Nutt, Roger W. </w:t>
      </w:r>
      <w:r w:rsidRPr="00AE5466">
        <w:rPr>
          <w:rFonts w:ascii="Aptos" w:hAnsi="Aptos" w:cs="Calibri"/>
          <w:i/>
          <w:iCs/>
        </w:rPr>
        <w:t xml:space="preserve">To Die Is Gain: A Theological Re-Introduction to the Sacrament of Anointing of the Sick. </w:t>
      </w:r>
      <w:r w:rsidRPr="00AE5466">
        <w:rPr>
          <w:rFonts w:ascii="Aptos" w:hAnsi="Aptos" w:cs="Calibri"/>
        </w:rPr>
        <w:t>Steubenville, OH: Emmaus Academic, 2022.</w:t>
      </w:r>
    </w:p>
    <w:p w14:paraId="70EE5B88" w14:textId="77777777" w:rsidR="00EB6AC5" w:rsidRPr="00AE5466" w:rsidRDefault="00EB6AC5" w:rsidP="00773713">
      <w:pPr>
        <w:rPr>
          <w:rFonts w:ascii="Aptos" w:hAnsi="Aptos" w:cs="Calibri"/>
        </w:rPr>
      </w:pPr>
    </w:p>
    <w:p w14:paraId="0D7D453F" w14:textId="25A1F7AE" w:rsidR="007F233E" w:rsidRPr="00AE5466" w:rsidRDefault="007F233E" w:rsidP="00773713">
      <w:pPr>
        <w:rPr>
          <w:rFonts w:ascii="Aptos" w:hAnsi="Aptos" w:cs="Calibri"/>
          <w:color w:val="000000"/>
        </w:rPr>
      </w:pPr>
      <w:r w:rsidRPr="00AE5466">
        <w:rPr>
          <w:rFonts w:ascii="Aptos" w:hAnsi="Aptos" w:cs="Calibri"/>
          <w:color w:val="000000"/>
        </w:rPr>
        <w:t xml:space="preserve">Wolfelt, Alan. </w:t>
      </w:r>
      <w:r w:rsidRPr="00AE5466">
        <w:rPr>
          <w:rFonts w:ascii="Aptos" w:hAnsi="Aptos" w:cs="Calibri"/>
          <w:i/>
          <w:iCs/>
          <w:color w:val="000000"/>
        </w:rPr>
        <w:t xml:space="preserve">Creating Meaningful Funeral Experiences. </w:t>
      </w:r>
      <w:r w:rsidRPr="00AE5466">
        <w:rPr>
          <w:rFonts w:ascii="Aptos" w:hAnsi="Aptos" w:cs="Calibri"/>
          <w:color w:val="000000"/>
        </w:rPr>
        <w:t>Fort Collins, CO: Companion Press, 2011.</w:t>
      </w:r>
    </w:p>
    <w:p w14:paraId="25A22685" w14:textId="77777777" w:rsidR="007F233E" w:rsidRPr="00AE5466" w:rsidRDefault="007F233E" w:rsidP="00773713">
      <w:pPr>
        <w:rPr>
          <w:rFonts w:ascii="Aptos" w:hAnsi="Aptos" w:cs="Calibri"/>
        </w:rPr>
      </w:pPr>
    </w:p>
    <w:p w14:paraId="76231386" w14:textId="6814A98F" w:rsidR="004003D3" w:rsidRPr="00AE5466" w:rsidRDefault="006224A9" w:rsidP="00491F24">
      <w:pPr>
        <w:rPr>
          <w:rFonts w:ascii="Aptos" w:hAnsi="Aptos" w:cs="Calibri"/>
          <w:color w:val="000000"/>
        </w:rPr>
      </w:pPr>
      <w:r w:rsidRPr="00AE5466">
        <w:rPr>
          <w:rFonts w:ascii="Aptos" w:hAnsi="Aptos" w:cs="Calibri"/>
          <w:color w:val="000000"/>
        </w:rPr>
        <w:t>Other</w:t>
      </w:r>
      <w:r w:rsidR="00491F24" w:rsidRPr="00AE5466">
        <w:rPr>
          <w:rFonts w:ascii="Aptos" w:hAnsi="Aptos" w:cs="Calibri"/>
          <w:color w:val="000000"/>
        </w:rPr>
        <w:t xml:space="preserve"> texts will be made available to students</w:t>
      </w:r>
      <w:r w:rsidR="00AF2AD3" w:rsidRPr="00AE5466">
        <w:rPr>
          <w:rFonts w:ascii="Aptos" w:hAnsi="Aptos" w:cs="Calibri"/>
          <w:color w:val="000000"/>
        </w:rPr>
        <w:t xml:space="preserve"> via a Dropbox link.</w:t>
      </w:r>
    </w:p>
    <w:p w14:paraId="24EDED2D" w14:textId="77777777" w:rsidR="00A2331E" w:rsidRPr="00AE5466" w:rsidRDefault="00A2331E" w:rsidP="00773713">
      <w:pPr>
        <w:rPr>
          <w:rFonts w:ascii="Aptos" w:hAnsi="Aptos" w:cs="Calibri"/>
          <w:b/>
          <w:bCs/>
          <w:color w:val="000000"/>
          <w:sz w:val="28"/>
          <w:szCs w:val="28"/>
        </w:rPr>
      </w:pPr>
    </w:p>
    <w:p w14:paraId="2804118A" w14:textId="77777777" w:rsidR="00F32222" w:rsidRDefault="00F32222" w:rsidP="008A1970">
      <w:pPr>
        <w:jc w:val="center"/>
        <w:rPr>
          <w:rFonts w:ascii="Aptos" w:hAnsi="Aptos" w:cs="Calibri"/>
          <w:b/>
          <w:bCs/>
          <w:smallCaps/>
          <w:color w:val="000000"/>
          <w:sz w:val="28"/>
          <w:szCs w:val="28"/>
        </w:rPr>
      </w:pPr>
    </w:p>
    <w:p w14:paraId="07659175" w14:textId="77777777" w:rsidR="00F32222" w:rsidRDefault="00F32222" w:rsidP="008A1970">
      <w:pPr>
        <w:jc w:val="center"/>
        <w:rPr>
          <w:rFonts w:ascii="Aptos" w:hAnsi="Aptos" w:cs="Calibri"/>
          <w:b/>
          <w:bCs/>
          <w:smallCaps/>
          <w:color w:val="000000"/>
          <w:sz w:val="28"/>
          <w:szCs w:val="28"/>
        </w:rPr>
      </w:pPr>
    </w:p>
    <w:p w14:paraId="6B965889" w14:textId="77777777" w:rsidR="00F32222" w:rsidRDefault="00F32222" w:rsidP="008A1970">
      <w:pPr>
        <w:jc w:val="center"/>
        <w:rPr>
          <w:rFonts w:ascii="Aptos" w:hAnsi="Aptos" w:cs="Calibri"/>
          <w:b/>
          <w:bCs/>
          <w:smallCaps/>
          <w:color w:val="000000"/>
          <w:sz w:val="28"/>
          <w:szCs w:val="28"/>
        </w:rPr>
      </w:pPr>
    </w:p>
    <w:p w14:paraId="0CE3CDDF" w14:textId="77777777" w:rsidR="00F32222" w:rsidRDefault="00F32222" w:rsidP="008A1970">
      <w:pPr>
        <w:jc w:val="center"/>
        <w:rPr>
          <w:rFonts w:ascii="Aptos" w:hAnsi="Aptos" w:cs="Calibri"/>
          <w:b/>
          <w:bCs/>
          <w:smallCaps/>
          <w:color w:val="000000"/>
          <w:sz w:val="28"/>
          <w:szCs w:val="28"/>
        </w:rPr>
      </w:pPr>
    </w:p>
    <w:p w14:paraId="1289AA97" w14:textId="77777777" w:rsidR="00F32222" w:rsidRDefault="00F32222" w:rsidP="008A1970">
      <w:pPr>
        <w:jc w:val="center"/>
        <w:rPr>
          <w:rFonts w:ascii="Aptos" w:hAnsi="Aptos" w:cs="Calibri"/>
          <w:b/>
          <w:bCs/>
          <w:smallCaps/>
          <w:color w:val="000000"/>
          <w:sz w:val="28"/>
          <w:szCs w:val="28"/>
        </w:rPr>
      </w:pPr>
    </w:p>
    <w:p w14:paraId="3B82822D" w14:textId="77777777" w:rsidR="00F32222" w:rsidRDefault="00F32222" w:rsidP="008A1970">
      <w:pPr>
        <w:jc w:val="center"/>
        <w:rPr>
          <w:rFonts w:ascii="Aptos" w:hAnsi="Aptos" w:cs="Calibri"/>
          <w:b/>
          <w:bCs/>
          <w:smallCaps/>
          <w:color w:val="000000"/>
          <w:sz w:val="28"/>
          <w:szCs w:val="28"/>
        </w:rPr>
      </w:pPr>
    </w:p>
    <w:p w14:paraId="6C22E25F" w14:textId="77777777" w:rsidR="00F32222" w:rsidRDefault="00F32222" w:rsidP="008A1970">
      <w:pPr>
        <w:jc w:val="center"/>
        <w:rPr>
          <w:rFonts w:ascii="Aptos" w:hAnsi="Aptos" w:cs="Calibri"/>
          <w:b/>
          <w:bCs/>
          <w:smallCaps/>
          <w:color w:val="000000"/>
          <w:sz w:val="28"/>
          <w:szCs w:val="28"/>
        </w:rPr>
      </w:pPr>
    </w:p>
    <w:p w14:paraId="459CD75E" w14:textId="77777777" w:rsidR="00F32222" w:rsidRDefault="00F32222" w:rsidP="008A1970">
      <w:pPr>
        <w:jc w:val="center"/>
        <w:rPr>
          <w:rFonts w:ascii="Aptos" w:hAnsi="Aptos" w:cs="Calibri"/>
          <w:b/>
          <w:bCs/>
          <w:smallCaps/>
          <w:color w:val="000000"/>
          <w:sz w:val="28"/>
          <w:szCs w:val="28"/>
        </w:rPr>
      </w:pPr>
    </w:p>
    <w:p w14:paraId="4F697CAD" w14:textId="77777777" w:rsidR="00F32222" w:rsidRDefault="00F32222" w:rsidP="008A1970">
      <w:pPr>
        <w:jc w:val="center"/>
        <w:rPr>
          <w:rFonts w:ascii="Aptos" w:hAnsi="Aptos" w:cs="Calibri"/>
          <w:b/>
          <w:bCs/>
          <w:smallCaps/>
          <w:color w:val="000000"/>
          <w:sz w:val="28"/>
          <w:szCs w:val="28"/>
        </w:rPr>
      </w:pPr>
    </w:p>
    <w:p w14:paraId="795B4BF5" w14:textId="77777777" w:rsidR="00F32222" w:rsidRDefault="00F32222" w:rsidP="008A1970">
      <w:pPr>
        <w:jc w:val="center"/>
        <w:rPr>
          <w:rFonts w:ascii="Aptos" w:hAnsi="Aptos" w:cs="Calibri"/>
          <w:b/>
          <w:bCs/>
          <w:smallCaps/>
          <w:color w:val="000000"/>
          <w:sz w:val="28"/>
          <w:szCs w:val="28"/>
        </w:rPr>
      </w:pPr>
    </w:p>
    <w:p w14:paraId="014CC194" w14:textId="77777777" w:rsidR="00F32222" w:rsidRDefault="00F32222" w:rsidP="008A1970">
      <w:pPr>
        <w:jc w:val="center"/>
        <w:rPr>
          <w:rFonts w:ascii="Aptos" w:hAnsi="Aptos" w:cs="Calibri"/>
          <w:b/>
          <w:bCs/>
          <w:smallCaps/>
          <w:color w:val="000000"/>
          <w:sz w:val="28"/>
          <w:szCs w:val="28"/>
        </w:rPr>
      </w:pPr>
    </w:p>
    <w:p w14:paraId="640965CA" w14:textId="77777777" w:rsidR="00F32222" w:rsidRDefault="00F32222" w:rsidP="008A1970">
      <w:pPr>
        <w:jc w:val="center"/>
        <w:rPr>
          <w:rFonts w:ascii="Aptos" w:hAnsi="Aptos" w:cs="Calibri"/>
          <w:b/>
          <w:bCs/>
          <w:smallCaps/>
          <w:color w:val="000000"/>
          <w:sz w:val="28"/>
          <w:szCs w:val="28"/>
        </w:rPr>
      </w:pPr>
    </w:p>
    <w:p w14:paraId="07D21059" w14:textId="73BE3BCF" w:rsidR="00557036" w:rsidRDefault="00AE5466" w:rsidP="008A1970">
      <w:pPr>
        <w:jc w:val="center"/>
        <w:rPr>
          <w:rFonts w:ascii="Aptos" w:hAnsi="Aptos" w:cs="Calibri"/>
          <w:b/>
          <w:bCs/>
          <w:i/>
          <w:iCs/>
          <w:smallCaps/>
          <w:color w:val="000000"/>
          <w:sz w:val="22"/>
          <w:szCs w:val="22"/>
        </w:rPr>
      </w:pPr>
      <w:r>
        <w:rPr>
          <w:rFonts w:ascii="Aptos" w:hAnsi="Aptos" w:cs="Calibri"/>
          <w:b/>
          <w:bCs/>
          <w:smallCaps/>
          <w:color w:val="000000"/>
          <w:sz w:val="28"/>
          <w:szCs w:val="28"/>
        </w:rPr>
        <w:lastRenderedPageBreak/>
        <w:t xml:space="preserve">Intensive </w:t>
      </w:r>
      <w:r w:rsidR="00773713" w:rsidRPr="00AE5466">
        <w:rPr>
          <w:rFonts w:ascii="Aptos" w:hAnsi="Aptos" w:cs="Calibri"/>
          <w:b/>
          <w:bCs/>
          <w:smallCaps/>
          <w:color w:val="000000"/>
          <w:sz w:val="28"/>
          <w:szCs w:val="28"/>
        </w:rPr>
        <w:t xml:space="preserve">Course </w:t>
      </w:r>
      <w:r w:rsidR="00461129" w:rsidRPr="00AE5466">
        <w:rPr>
          <w:rFonts w:ascii="Aptos" w:hAnsi="Aptos" w:cs="Calibri"/>
          <w:b/>
          <w:bCs/>
          <w:smallCaps/>
          <w:color w:val="000000"/>
          <w:sz w:val="28"/>
          <w:szCs w:val="28"/>
        </w:rPr>
        <w:t>Schedule</w:t>
      </w:r>
      <w:r w:rsidR="008A1970" w:rsidRPr="00AE5466">
        <w:rPr>
          <w:rFonts w:ascii="Aptos" w:hAnsi="Aptos" w:cs="Calibri"/>
          <w:b/>
          <w:bCs/>
          <w:i/>
          <w:iCs/>
          <w:smallCaps/>
          <w:color w:val="000000"/>
          <w:sz w:val="22"/>
          <w:szCs w:val="22"/>
        </w:rPr>
        <w:t xml:space="preserve"> </w:t>
      </w:r>
    </w:p>
    <w:p w14:paraId="3F36E320" w14:textId="763E30FE" w:rsidR="006F73A2" w:rsidRDefault="006F73A2" w:rsidP="008A1970">
      <w:pPr>
        <w:jc w:val="center"/>
        <w:rPr>
          <w:rFonts w:ascii="Aptos" w:hAnsi="Aptos" w:cs="Calibri"/>
          <w:b/>
          <w:bCs/>
          <w:i/>
          <w:iCs/>
          <w:smallCaps/>
          <w:color w:val="000000"/>
          <w:sz w:val="22"/>
          <w:szCs w:val="22"/>
        </w:rPr>
      </w:pPr>
    </w:p>
    <w:p w14:paraId="123F23B8" w14:textId="5FFA6421" w:rsidR="006F73A2" w:rsidRPr="00525F24" w:rsidRDefault="006F73A2" w:rsidP="008A1970">
      <w:pPr>
        <w:jc w:val="center"/>
        <w:rPr>
          <w:rFonts w:ascii="Aptos" w:hAnsi="Aptos" w:cs="Calibri"/>
          <w:b/>
          <w:bCs/>
          <w:smallCaps/>
          <w:color w:val="000000"/>
          <w:sz w:val="32"/>
          <w:szCs w:val="32"/>
        </w:rPr>
      </w:pPr>
      <w:r w:rsidRPr="00525F24">
        <w:rPr>
          <w:rFonts w:ascii="Aptos" w:hAnsi="Aptos" w:cs="Calibri"/>
          <w:b/>
          <w:bCs/>
          <w:smallCaps/>
          <w:color w:val="000000"/>
        </w:rPr>
        <w:t xml:space="preserve">Week One: </w:t>
      </w:r>
      <w:r w:rsidR="00294982" w:rsidRPr="00525F24">
        <w:rPr>
          <w:rFonts w:ascii="Aptos" w:hAnsi="Aptos" w:cs="Calibri"/>
          <w:b/>
          <w:bCs/>
          <w:smallCaps/>
          <w:color w:val="000000"/>
        </w:rPr>
        <w:t>October 3, 2025</w:t>
      </w:r>
    </w:p>
    <w:p w14:paraId="3F72BDAC" w14:textId="797CB33E" w:rsidR="00B8110B" w:rsidRPr="00AE5466" w:rsidRDefault="00B8110B" w:rsidP="00B8110B">
      <w:pPr>
        <w:jc w:val="center"/>
        <w:rPr>
          <w:rFonts w:ascii="Aptos" w:hAnsi="Aptos" w:cs="Calibri"/>
          <w:i/>
          <w:iCs/>
          <w:color w:val="000000"/>
        </w:rPr>
      </w:pPr>
    </w:p>
    <w:p w14:paraId="4180DBFD" w14:textId="5B3694CB" w:rsidR="00B8110B" w:rsidRPr="00AE5466" w:rsidRDefault="002A3BD3" w:rsidP="00B8110B">
      <w:pPr>
        <w:jc w:val="center"/>
        <w:rPr>
          <w:rFonts w:ascii="Aptos" w:hAnsi="Aptos" w:cs="Calibri"/>
          <w:smallCaps/>
          <w:color w:val="000000"/>
        </w:rPr>
      </w:pPr>
      <w:r>
        <w:rPr>
          <w:rFonts w:ascii="Aptos" w:hAnsi="Aptos" w:cs="Calibri"/>
          <w:smallCaps/>
          <w:color w:val="000000"/>
        </w:rPr>
        <w:t xml:space="preserve">Required </w:t>
      </w:r>
      <w:r w:rsidR="00B8110B" w:rsidRPr="00AE5466">
        <w:rPr>
          <w:rFonts w:ascii="Aptos" w:hAnsi="Aptos" w:cs="Calibri"/>
          <w:smallCaps/>
          <w:color w:val="000000"/>
        </w:rPr>
        <w:t>Reading Prior to Week One</w:t>
      </w:r>
    </w:p>
    <w:p w14:paraId="640F3A16" w14:textId="77777777" w:rsidR="00E73E39" w:rsidRDefault="00E73E39" w:rsidP="00B8110B">
      <w:pPr>
        <w:jc w:val="center"/>
        <w:rPr>
          <w:rFonts w:ascii="Aptos" w:hAnsi="Aptos" w:cs="Calibri"/>
          <w:color w:val="000000"/>
        </w:rPr>
      </w:pPr>
    </w:p>
    <w:p w14:paraId="6C60BE5C" w14:textId="61005023" w:rsidR="00B8110B" w:rsidRPr="00396CB7" w:rsidRDefault="00F860D9" w:rsidP="00B8110B">
      <w:pPr>
        <w:jc w:val="center"/>
        <w:rPr>
          <w:rFonts w:ascii="Aptos" w:hAnsi="Aptos"/>
        </w:rPr>
      </w:pPr>
      <w:r w:rsidRPr="00AE5466">
        <w:rPr>
          <w:rFonts w:ascii="Aptos" w:hAnsi="Aptos" w:cs="Calibri"/>
          <w:color w:val="000000"/>
        </w:rPr>
        <w:t>Martin Dudley &amp; Geoffrey Rowell</w:t>
      </w:r>
      <w:r w:rsidR="00EE313E" w:rsidRPr="00AE5466">
        <w:rPr>
          <w:rFonts w:ascii="Aptos" w:hAnsi="Aptos" w:cs="Calibri"/>
          <w:color w:val="000000"/>
        </w:rPr>
        <w:t>, eds</w:t>
      </w:r>
      <w:r w:rsidRPr="00AE5466">
        <w:rPr>
          <w:rFonts w:ascii="Aptos" w:hAnsi="Aptos" w:cs="Calibri"/>
          <w:color w:val="000000"/>
        </w:rPr>
        <w:t xml:space="preserve">. </w:t>
      </w:r>
      <w:r w:rsidRPr="00AE5466">
        <w:rPr>
          <w:rFonts w:ascii="Aptos" w:hAnsi="Aptos" w:cs="Calibri"/>
          <w:i/>
          <w:iCs/>
          <w:color w:val="000000"/>
        </w:rPr>
        <w:t xml:space="preserve">The Oil of Gladness: </w:t>
      </w:r>
      <w:r w:rsidR="00227ECD" w:rsidRPr="00AE5466">
        <w:rPr>
          <w:rFonts w:ascii="Aptos" w:hAnsi="Aptos" w:cs="Calibri"/>
          <w:i/>
          <w:iCs/>
          <w:color w:val="000000"/>
        </w:rPr>
        <w:t xml:space="preserve">Anointing in the Christian Tradition. </w:t>
      </w:r>
      <w:r w:rsidR="00227ECD" w:rsidRPr="00AE5466">
        <w:rPr>
          <w:rFonts w:ascii="Aptos" w:hAnsi="Aptos" w:cs="Calibri"/>
          <w:color w:val="000000"/>
        </w:rPr>
        <w:t xml:space="preserve">London, UK: Society </w:t>
      </w:r>
      <w:r w:rsidR="006E7A6E" w:rsidRPr="00AE5466">
        <w:rPr>
          <w:rFonts w:ascii="Aptos" w:hAnsi="Aptos" w:cs="Calibri"/>
          <w:color w:val="000000"/>
        </w:rPr>
        <w:t>f</w:t>
      </w:r>
      <w:r w:rsidR="00227ECD" w:rsidRPr="00AE5466">
        <w:rPr>
          <w:rFonts w:ascii="Aptos" w:hAnsi="Aptos" w:cs="Calibri"/>
          <w:color w:val="000000"/>
        </w:rPr>
        <w:t>or Promoting of Chri</w:t>
      </w:r>
      <w:r w:rsidR="00227ECD" w:rsidRPr="00396CB7">
        <w:rPr>
          <w:rFonts w:ascii="Aptos" w:hAnsi="Aptos" w:cs="Calibri"/>
          <w:color w:val="000000"/>
        </w:rPr>
        <w:t xml:space="preserve">stian Knowledge, </w:t>
      </w:r>
      <w:r w:rsidR="000972FC" w:rsidRPr="00396CB7">
        <w:rPr>
          <w:rFonts w:ascii="Aptos" w:hAnsi="Aptos" w:cs="Calibri"/>
          <w:color w:val="000000"/>
        </w:rPr>
        <w:t>1993. 7-19</w:t>
      </w:r>
      <w:r w:rsidR="00DF3500">
        <w:rPr>
          <w:rFonts w:ascii="Aptos" w:hAnsi="Aptos" w:cs="Calibri"/>
          <w:color w:val="000000"/>
        </w:rPr>
        <w:t>, 134-</w:t>
      </w:r>
      <w:r w:rsidR="007A0AA5">
        <w:rPr>
          <w:rFonts w:ascii="Aptos" w:hAnsi="Aptos" w:cs="Calibri"/>
          <w:color w:val="000000"/>
        </w:rPr>
        <w:t>154</w:t>
      </w:r>
      <w:r w:rsidR="000972FC" w:rsidRPr="00396CB7">
        <w:rPr>
          <w:rFonts w:ascii="Aptos" w:hAnsi="Aptos" w:cs="Calibri"/>
          <w:color w:val="000000"/>
        </w:rPr>
        <w:t>.</w:t>
      </w:r>
      <w:r w:rsidR="00F225DD" w:rsidRPr="00396CB7">
        <w:rPr>
          <w:rFonts w:ascii="Aptos" w:hAnsi="Aptos" w:cs="Calibri"/>
          <w:color w:val="000000"/>
        </w:rPr>
        <w:t xml:space="preserve"> Available at: </w:t>
      </w:r>
      <w:hyperlink r:id="rId13" w:history="1">
        <w:r w:rsidR="000235BB" w:rsidRPr="00396CB7">
          <w:rPr>
            <w:rStyle w:val="Hyperlink"/>
            <w:rFonts w:ascii="Aptos" w:hAnsi="Aptos" w:cs="Calibri"/>
          </w:rPr>
          <w:t>https://archive.org/details/oilofgladnessano0000unse</w:t>
        </w:r>
      </w:hyperlink>
    </w:p>
    <w:p w14:paraId="5CB34C1D" w14:textId="124B1039" w:rsidR="00396CB7" w:rsidRDefault="00396CB7" w:rsidP="00B8110B">
      <w:pPr>
        <w:jc w:val="center"/>
        <w:rPr>
          <w:rFonts w:ascii="Aptos" w:hAnsi="Aptos"/>
        </w:rPr>
      </w:pPr>
      <w:r w:rsidRPr="00396CB7">
        <w:rPr>
          <w:rFonts w:ascii="Aptos" w:hAnsi="Aptos"/>
        </w:rPr>
        <w:t>Nutt chapter 2</w:t>
      </w:r>
    </w:p>
    <w:p w14:paraId="5FA2D4A7" w14:textId="77777777" w:rsidR="00F32222" w:rsidRDefault="00F32222" w:rsidP="00B8110B">
      <w:pPr>
        <w:jc w:val="center"/>
        <w:rPr>
          <w:rFonts w:ascii="Aptos" w:hAnsi="Aptos"/>
        </w:rPr>
      </w:pPr>
    </w:p>
    <w:p w14:paraId="4509A29D" w14:textId="14859BF2" w:rsidR="002A3BD3" w:rsidRPr="00AE5466" w:rsidRDefault="002A3BD3" w:rsidP="002A3BD3">
      <w:pPr>
        <w:jc w:val="center"/>
        <w:rPr>
          <w:rFonts w:ascii="Aptos" w:hAnsi="Aptos" w:cs="Calibri"/>
          <w:smallCaps/>
          <w:color w:val="000000"/>
        </w:rPr>
      </w:pPr>
      <w:r w:rsidRPr="00AE5466">
        <w:rPr>
          <w:rFonts w:ascii="Aptos" w:hAnsi="Aptos" w:cs="Calibri"/>
          <w:smallCaps/>
          <w:color w:val="000000"/>
        </w:rPr>
        <w:t xml:space="preserve">Optional Reading Prior To Week </w:t>
      </w:r>
      <w:r>
        <w:rPr>
          <w:rFonts w:ascii="Aptos" w:hAnsi="Aptos" w:cs="Calibri"/>
          <w:smallCaps/>
          <w:color w:val="000000"/>
        </w:rPr>
        <w:t>One</w:t>
      </w:r>
    </w:p>
    <w:p w14:paraId="6AFB04C7" w14:textId="77777777" w:rsidR="00E73E39" w:rsidRDefault="00E73E39" w:rsidP="002A3BD3">
      <w:pPr>
        <w:jc w:val="center"/>
        <w:rPr>
          <w:rFonts w:ascii="Aptos" w:hAnsi="Aptos" w:cs="Calibri"/>
          <w:color w:val="000000"/>
        </w:rPr>
      </w:pPr>
    </w:p>
    <w:p w14:paraId="1DB028BE" w14:textId="373442FF" w:rsidR="002A3BD3" w:rsidRPr="00AE5466" w:rsidRDefault="002A3BD3" w:rsidP="002A3BD3">
      <w:pPr>
        <w:jc w:val="center"/>
        <w:rPr>
          <w:rFonts w:ascii="Aptos" w:hAnsi="Aptos" w:cs="Calibri"/>
          <w:color w:val="000000"/>
        </w:rPr>
      </w:pPr>
      <w:r w:rsidRPr="00AE5466">
        <w:rPr>
          <w:rFonts w:ascii="Aptos" w:hAnsi="Aptos" w:cs="Calibri"/>
          <w:color w:val="000000"/>
        </w:rPr>
        <w:t xml:space="preserve">Lizette Larson-Miller. “Healed to Life”: The Historical Development of Anointing of the Sick at the Heart of the Church's Healing Ministry. </w:t>
      </w:r>
      <w:r w:rsidRPr="00AE5466">
        <w:rPr>
          <w:rFonts w:ascii="Aptos" w:hAnsi="Aptos" w:cs="Calibri"/>
          <w:i/>
          <w:iCs/>
          <w:color w:val="000000"/>
        </w:rPr>
        <w:t>Liturgy</w:t>
      </w:r>
      <w:r w:rsidRPr="00AE5466">
        <w:rPr>
          <w:rFonts w:ascii="Aptos" w:hAnsi="Aptos" w:cs="Calibri"/>
          <w:color w:val="000000"/>
        </w:rPr>
        <w:t xml:space="preserve"> 22, no. 3 (2007). 3-12.</w:t>
      </w:r>
    </w:p>
    <w:p w14:paraId="0A17D459" w14:textId="77777777" w:rsidR="002A3BD3" w:rsidRDefault="002A3BD3" w:rsidP="002A3BD3">
      <w:pPr>
        <w:jc w:val="center"/>
        <w:rPr>
          <w:rFonts w:ascii="Aptos" w:hAnsi="Aptos"/>
          <w:color w:val="272727"/>
          <w:shd w:val="clear" w:color="auto" w:fill="FFFFFF"/>
        </w:rPr>
      </w:pPr>
      <w:r w:rsidRPr="00AE5466">
        <w:rPr>
          <w:rFonts w:ascii="Aptos" w:hAnsi="Aptos"/>
          <w:color w:val="272727"/>
          <w:shd w:val="clear" w:color="auto" w:fill="FFFFFF"/>
        </w:rPr>
        <w:t>Matthew S.C. Olver. “Divine Visitation: The 1662 Prayer Book’s Theology of Sickness and Plague.” </w:t>
      </w:r>
      <w:r w:rsidRPr="00AE5466">
        <w:rPr>
          <w:rFonts w:ascii="Aptos" w:hAnsi="Aptos"/>
          <w:i/>
          <w:iCs/>
          <w:color w:val="272727"/>
          <w:shd w:val="clear" w:color="auto" w:fill="FFFFFF"/>
        </w:rPr>
        <w:t>Journal of Anglican Studies</w:t>
      </w:r>
      <w:r w:rsidRPr="00AE5466">
        <w:rPr>
          <w:rFonts w:ascii="Aptos" w:hAnsi="Aptos"/>
          <w:color w:val="272727"/>
          <w:shd w:val="clear" w:color="auto" w:fill="FFFFFF"/>
        </w:rPr>
        <w:t> 20, no. 2 (2022): 198–215.</w:t>
      </w:r>
    </w:p>
    <w:p w14:paraId="0D9B7417" w14:textId="77777777" w:rsidR="002A3BD3" w:rsidRPr="00AE5466" w:rsidRDefault="002A3BD3" w:rsidP="002A3BD3">
      <w:pPr>
        <w:rPr>
          <w:rFonts w:ascii="Aptos" w:hAnsi="Aptos" w:cs="Calibri"/>
          <w:b/>
          <w:bCs/>
        </w:rPr>
      </w:pPr>
    </w:p>
    <w:p w14:paraId="51D5555D" w14:textId="24A6A1CB" w:rsidR="00737DB8" w:rsidRPr="00AE5466" w:rsidRDefault="00D16773" w:rsidP="009D4798">
      <w:pPr>
        <w:jc w:val="both"/>
        <w:rPr>
          <w:rFonts w:ascii="Aptos" w:hAnsi="Aptos" w:cs="Calibri"/>
        </w:rPr>
      </w:pPr>
      <w:r w:rsidRPr="00AE5466">
        <w:rPr>
          <w:rFonts w:ascii="Aptos" w:hAnsi="Aptos" w:cs="Calibri"/>
          <w:b/>
          <w:bCs/>
        </w:rPr>
        <w:t>Class #</w:t>
      </w:r>
      <w:r w:rsidR="00E25167" w:rsidRPr="00AE5466">
        <w:rPr>
          <w:rFonts w:ascii="Aptos" w:hAnsi="Aptos" w:cs="Calibri"/>
          <w:b/>
          <w:bCs/>
        </w:rPr>
        <w:t>1</w:t>
      </w:r>
      <w:r w:rsidR="009001DB" w:rsidRPr="00AE5466">
        <w:rPr>
          <w:rFonts w:ascii="Aptos" w:hAnsi="Aptos" w:cs="Calibri"/>
          <w:b/>
          <w:bCs/>
        </w:rPr>
        <w:t xml:space="preserve">, Part </w:t>
      </w:r>
      <w:r w:rsidR="002505AF" w:rsidRPr="00AE5466">
        <w:rPr>
          <w:rFonts w:ascii="Aptos" w:hAnsi="Aptos" w:cs="Calibri"/>
          <w:b/>
          <w:bCs/>
        </w:rPr>
        <w:t>One</w:t>
      </w:r>
      <w:r w:rsidR="00E67529" w:rsidRPr="00AE5466">
        <w:rPr>
          <w:rFonts w:ascii="Aptos" w:hAnsi="Aptos" w:cs="Calibri"/>
          <w:b/>
          <w:bCs/>
        </w:rPr>
        <w:t xml:space="preserve">: </w:t>
      </w:r>
      <w:r w:rsidR="000C28EC" w:rsidRPr="00AE5466">
        <w:rPr>
          <w:rFonts w:ascii="Aptos" w:hAnsi="Aptos" w:cs="Calibri"/>
          <w:i/>
          <w:iCs/>
        </w:rPr>
        <w:t xml:space="preserve">Introduction </w:t>
      </w:r>
      <w:r w:rsidR="005A506E" w:rsidRPr="00AE5466">
        <w:rPr>
          <w:rFonts w:ascii="Aptos" w:hAnsi="Aptos" w:cs="Calibri"/>
          <w:i/>
          <w:iCs/>
        </w:rPr>
        <w:t>to the Course &amp; Introduction to Rituals</w:t>
      </w:r>
    </w:p>
    <w:p w14:paraId="17564FE4" w14:textId="4C136934" w:rsidR="00C62D6C" w:rsidRPr="00AE5466" w:rsidRDefault="00C62D6C" w:rsidP="00C62D6C">
      <w:pPr>
        <w:pStyle w:val="ListParagraph"/>
        <w:numPr>
          <w:ilvl w:val="0"/>
          <w:numId w:val="31"/>
        </w:numPr>
        <w:jc w:val="both"/>
        <w:rPr>
          <w:rFonts w:ascii="Aptos" w:hAnsi="Aptos" w:cs="Calibri"/>
          <w:i/>
          <w:iCs/>
        </w:rPr>
      </w:pPr>
      <w:r w:rsidRPr="00AE5466">
        <w:rPr>
          <w:rFonts w:ascii="Aptos" w:hAnsi="Aptos" w:cs="Calibri"/>
        </w:rPr>
        <w:t>Review of Syllabus</w:t>
      </w:r>
    </w:p>
    <w:p w14:paraId="67F1060B" w14:textId="1BC9C655" w:rsidR="00C62D6C" w:rsidRPr="00AE5466" w:rsidRDefault="00C62D6C" w:rsidP="00C62D6C">
      <w:pPr>
        <w:pStyle w:val="ListParagraph"/>
        <w:numPr>
          <w:ilvl w:val="0"/>
          <w:numId w:val="31"/>
        </w:numPr>
        <w:jc w:val="both"/>
        <w:rPr>
          <w:rFonts w:ascii="Aptos" w:hAnsi="Aptos" w:cs="Calibri"/>
          <w:i/>
          <w:iCs/>
        </w:rPr>
      </w:pPr>
      <w:r w:rsidRPr="00AE5466">
        <w:rPr>
          <w:rFonts w:ascii="Aptos" w:hAnsi="Aptos" w:cs="Calibri"/>
        </w:rPr>
        <w:t>Why do we use rituals?</w:t>
      </w:r>
    </w:p>
    <w:p w14:paraId="2A6ED5E3" w14:textId="73971658" w:rsidR="00B8110B" w:rsidRPr="00AE5466" w:rsidRDefault="00C62D6C" w:rsidP="00C62D6C">
      <w:pPr>
        <w:pStyle w:val="ListParagraph"/>
        <w:numPr>
          <w:ilvl w:val="1"/>
          <w:numId w:val="31"/>
        </w:numPr>
        <w:jc w:val="both"/>
        <w:rPr>
          <w:rFonts w:ascii="Aptos" w:hAnsi="Aptos" w:cs="Calibri"/>
          <w:b/>
          <w:bCs/>
          <w:u w:val="single"/>
        </w:rPr>
      </w:pPr>
      <w:r w:rsidRPr="00AE5466">
        <w:rPr>
          <w:rFonts w:ascii="Aptos" w:hAnsi="Aptos" w:cs="Calibri"/>
        </w:rPr>
        <w:t>What do we gain from their use?</w:t>
      </w:r>
    </w:p>
    <w:p w14:paraId="05D3A0F3" w14:textId="77777777" w:rsidR="0029178E" w:rsidRPr="00AE5466" w:rsidRDefault="0029178E" w:rsidP="009D4798">
      <w:pPr>
        <w:jc w:val="both"/>
        <w:rPr>
          <w:rFonts w:ascii="Aptos" w:hAnsi="Aptos" w:cs="Calibri"/>
          <w:b/>
          <w:bCs/>
          <w:u w:val="single"/>
        </w:rPr>
      </w:pPr>
    </w:p>
    <w:p w14:paraId="1089069D" w14:textId="72C610D6" w:rsidR="00E25167" w:rsidRPr="00AE5466" w:rsidRDefault="00BF4145" w:rsidP="009D4798">
      <w:pPr>
        <w:jc w:val="both"/>
        <w:rPr>
          <w:rFonts w:ascii="Aptos" w:hAnsi="Aptos" w:cs="Calibri"/>
          <w:i/>
          <w:iCs/>
        </w:rPr>
      </w:pPr>
      <w:r w:rsidRPr="00AE5466">
        <w:rPr>
          <w:rFonts w:ascii="Aptos" w:hAnsi="Aptos" w:cs="Calibri"/>
          <w:b/>
          <w:bCs/>
        </w:rPr>
        <w:t>Class #</w:t>
      </w:r>
      <w:r w:rsidR="009001DB" w:rsidRPr="00AE5466">
        <w:rPr>
          <w:rFonts w:ascii="Aptos" w:hAnsi="Aptos" w:cs="Calibri"/>
          <w:b/>
          <w:bCs/>
        </w:rPr>
        <w:t xml:space="preserve">1, Part </w:t>
      </w:r>
      <w:r w:rsidR="00B502CD" w:rsidRPr="00AE5466">
        <w:rPr>
          <w:rFonts w:ascii="Aptos" w:hAnsi="Aptos" w:cs="Calibri"/>
          <w:b/>
          <w:bCs/>
        </w:rPr>
        <w:t>Two</w:t>
      </w:r>
      <w:r w:rsidR="00E67529" w:rsidRPr="00AE5466">
        <w:rPr>
          <w:rFonts w:ascii="Aptos" w:hAnsi="Aptos" w:cs="Calibri"/>
          <w:b/>
          <w:bCs/>
        </w:rPr>
        <w:t xml:space="preserve">: </w:t>
      </w:r>
      <w:r w:rsidR="000949A1" w:rsidRPr="00AE5466">
        <w:rPr>
          <w:rFonts w:ascii="Aptos" w:hAnsi="Aptos" w:cs="Calibri"/>
          <w:i/>
          <w:iCs/>
        </w:rPr>
        <w:t xml:space="preserve">The Biblical </w:t>
      </w:r>
      <w:r w:rsidR="00820540" w:rsidRPr="00AE5466">
        <w:rPr>
          <w:rFonts w:ascii="Aptos" w:hAnsi="Aptos" w:cs="Calibri"/>
          <w:i/>
          <w:iCs/>
        </w:rPr>
        <w:t xml:space="preserve">&amp; </w:t>
      </w:r>
      <w:r w:rsidR="00DE671A" w:rsidRPr="00AE5466">
        <w:rPr>
          <w:rFonts w:ascii="Aptos" w:hAnsi="Aptos" w:cs="Calibri"/>
          <w:i/>
          <w:iCs/>
        </w:rPr>
        <w:t xml:space="preserve">Early History </w:t>
      </w:r>
      <w:r w:rsidR="00A0568F" w:rsidRPr="00AE5466">
        <w:rPr>
          <w:rFonts w:ascii="Aptos" w:hAnsi="Aptos" w:cs="Calibri"/>
          <w:i/>
          <w:iCs/>
        </w:rPr>
        <w:t>of Anointing with Oil</w:t>
      </w:r>
    </w:p>
    <w:p w14:paraId="755B69A7" w14:textId="6EF564F9" w:rsidR="004143C0" w:rsidRPr="00AE5466" w:rsidRDefault="00661437" w:rsidP="004143C0">
      <w:pPr>
        <w:pStyle w:val="ListParagraph"/>
        <w:numPr>
          <w:ilvl w:val="0"/>
          <w:numId w:val="30"/>
        </w:numPr>
        <w:jc w:val="both"/>
        <w:rPr>
          <w:rFonts w:ascii="Aptos" w:hAnsi="Aptos" w:cs="Calibri"/>
        </w:rPr>
      </w:pPr>
      <w:r w:rsidRPr="00AE5466">
        <w:rPr>
          <w:rFonts w:ascii="Aptos" w:hAnsi="Aptos" w:cs="Calibri"/>
        </w:rPr>
        <w:t xml:space="preserve">The Use of </w:t>
      </w:r>
      <w:r w:rsidR="003C36F3" w:rsidRPr="00AE5466">
        <w:rPr>
          <w:rFonts w:ascii="Aptos" w:hAnsi="Aptos" w:cs="Calibri"/>
        </w:rPr>
        <w:t>Oil in the Old Testament</w:t>
      </w:r>
    </w:p>
    <w:p w14:paraId="19C6A16E" w14:textId="7A124A1C" w:rsidR="004C7435" w:rsidRPr="00AE5466" w:rsidRDefault="004C7435" w:rsidP="004C7435">
      <w:pPr>
        <w:pStyle w:val="ListParagraph"/>
        <w:numPr>
          <w:ilvl w:val="0"/>
          <w:numId w:val="30"/>
        </w:numPr>
        <w:jc w:val="both"/>
        <w:rPr>
          <w:rFonts w:ascii="Aptos" w:hAnsi="Aptos" w:cs="Calibri"/>
        </w:rPr>
      </w:pPr>
      <w:r w:rsidRPr="00AE5466">
        <w:rPr>
          <w:rFonts w:ascii="Aptos" w:hAnsi="Aptos" w:cs="Calibri"/>
        </w:rPr>
        <w:t>Anointing of the Sick in the Gospels &amp; Epistles</w:t>
      </w:r>
    </w:p>
    <w:p w14:paraId="5D733D14" w14:textId="442873D5" w:rsidR="009D4798" w:rsidRDefault="00570232" w:rsidP="00570232">
      <w:pPr>
        <w:pStyle w:val="ListParagraph"/>
        <w:numPr>
          <w:ilvl w:val="0"/>
          <w:numId w:val="30"/>
        </w:numPr>
        <w:jc w:val="both"/>
        <w:rPr>
          <w:rFonts w:ascii="Aptos" w:hAnsi="Aptos" w:cs="Calibri"/>
        </w:rPr>
      </w:pPr>
      <w:r w:rsidRPr="00AE5466">
        <w:rPr>
          <w:rFonts w:ascii="Aptos" w:hAnsi="Aptos" w:cs="Calibri"/>
        </w:rPr>
        <w:t>Chrismation in the New Testament</w:t>
      </w:r>
    </w:p>
    <w:p w14:paraId="529C5AF8" w14:textId="77777777" w:rsidR="00AC7779" w:rsidRDefault="00AC7779" w:rsidP="00AC7779">
      <w:pPr>
        <w:jc w:val="both"/>
        <w:rPr>
          <w:rFonts w:ascii="Aptos" w:hAnsi="Aptos" w:cs="Calibri"/>
        </w:rPr>
      </w:pPr>
    </w:p>
    <w:p w14:paraId="2B969A62" w14:textId="69C46C28" w:rsidR="00AC7779" w:rsidRPr="00AE5466" w:rsidRDefault="00AC7779" w:rsidP="00AC7779">
      <w:pPr>
        <w:ind w:right="-360"/>
        <w:rPr>
          <w:rFonts w:ascii="Aptos" w:hAnsi="Aptos" w:cs="Calibri"/>
        </w:rPr>
      </w:pPr>
      <w:r w:rsidRPr="00AE5466">
        <w:rPr>
          <w:rFonts w:ascii="Aptos" w:hAnsi="Aptos" w:cs="Calibri"/>
          <w:b/>
          <w:bCs/>
        </w:rPr>
        <w:t xml:space="preserve">Class #1, Part </w:t>
      </w:r>
      <w:r>
        <w:rPr>
          <w:rFonts w:ascii="Aptos" w:hAnsi="Aptos" w:cs="Calibri"/>
          <w:b/>
          <w:bCs/>
        </w:rPr>
        <w:t>Three</w:t>
      </w:r>
      <w:r w:rsidRPr="00AE5466">
        <w:rPr>
          <w:rFonts w:ascii="Aptos" w:hAnsi="Aptos" w:cs="Calibri"/>
          <w:b/>
          <w:bCs/>
        </w:rPr>
        <w:t xml:space="preserve">: </w:t>
      </w:r>
      <w:r w:rsidRPr="00AE5466">
        <w:rPr>
          <w:rFonts w:ascii="Aptos" w:hAnsi="Aptos" w:cs="Calibri"/>
          <w:i/>
          <w:iCs/>
        </w:rPr>
        <w:t>The Rites of the Sick in the Reformation/Counter-</w:t>
      </w:r>
      <w:r>
        <w:rPr>
          <w:rFonts w:ascii="Aptos" w:hAnsi="Aptos" w:cs="Calibri"/>
          <w:i/>
          <w:iCs/>
        </w:rPr>
        <w:t>Reformation</w:t>
      </w:r>
    </w:p>
    <w:p w14:paraId="4BAD6CFB"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The Continental Reformation</w:t>
      </w:r>
    </w:p>
    <w:p w14:paraId="573AB42F" w14:textId="77777777" w:rsidR="00AC7779" w:rsidRPr="00AE5466" w:rsidRDefault="00AC7779" w:rsidP="00AC7779">
      <w:pPr>
        <w:pStyle w:val="ListParagraph"/>
        <w:numPr>
          <w:ilvl w:val="1"/>
          <w:numId w:val="32"/>
        </w:numPr>
        <w:rPr>
          <w:rFonts w:ascii="Aptos" w:hAnsi="Aptos" w:cs="Calibri"/>
          <w:i/>
          <w:iCs/>
        </w:rPr>
      </w:pPr>
      <w:r w:rsidRPr="00AE5466">
        <w:rPr>
          <w:rFonts w:ascii="Aptos" w:hAnsi="Aptos" w:cs="Calibri"/>
        </w:rPr>
        <w:t xml:space="preserve">Martin Luther: </w:t>
      </w:r>
      <w:r w:rsidRPr="00AE5466">
        <w:rPr>
          <w:rFonts w:ascii="Aptos" w:hAnsi="Aptos" w:cs="Calibri"/>
          <w:i/>
          <w:iCs/>
        </w:rPr>
        <w:t>The Babylonian Captivity of the Church</w:t>
      </w:r>
    </w:p>
    <w:p w14:paraId="021F4CE3"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The English Reformation &amp; Carolinian Thought</w:t>
      </w:r>
    </w:p>
    <w:p w14:paraId="05D563D4" w14:textId="77777777" w:rsidR="00AC7779" w:rsidRPr="00AE5466" w:rsidRDefault="00AC7779" w:rsidP="00AC7779">
      <w:pPr>
        <w:pStyle w:val="ListParagraph"/>
        <w:numPr>
          <w:ilvl w:val="1"/>
          <w:numId w:val="32"/>
        </w:numPr>
        <w:rPr>
          <w:rFonts w:ascii="Aptos" w:hAnsi="Aptos" w:cs="Calibri"/>
          <w:i/>
          <w:iCs/>
        </w:rPr>
      </w:pPr>
      <w:r w:rsidRPr="00AE5466">
        <w:rPr>
          <w:rFonts w:ascii="Aptos" w:hAnsi="Aptos" w:cs="Calibri"/>
        </w:rPr>
        <w:t xml:space="preserve">Martin Bucer, John Jewel, </w:t>
      </w:r>
      <w:r w:rsidRPr="00AE5466">
        <w:rPr>
          <w:rFonts w:ascii="Aptos" w:hAnsi="Aptos" w:cs="Calibri"/>
          <w:i/>
          <w:iCs/>
        </w:rPr>
        <w:t xml:space="preserve">the Book of Common Prayer </w:t>
      </w:r>
      <w:r w:rsidRPr="00AE5466">
        <w:rPr>
          <w:rFonts w:ascii="Aptos" w:hAnsi="Aptos" w:cs="Calibri"/>
        </w:rPr>
        <w:t>(1549, 1552, 1662)</w:t>
      </w:r>
    </w:p>
    <w:p w14:paraId="66637ACE"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The (Roman Catholic) Counter-Reformation</w:t>
      </w:r>
    </w:p>
    <w:p w14:paraId="116B29EA" w14:textId="77777777" w:rsidR="00AC7779" w:rsidRPr="00AC7779" w:rsidRDefault="00AC7779" w:rsidP="00AC7779">
      <w:pPr>
        <w:pStyle w:val="ListParagraph"/>
        <w:numPr>
          <w:ilvl w:val="1"/>
          <w:numId w:val="32"/>
        </w:numPr>
        <w:rPr>
          <w:rFonts w:ascii="Aptos" w:hAnsi="Aptos" w:cs="Calibri"/>
          <w:i/>
          <w:iCs/>
        </w:rPr>
      </w:pPr>
      <w:r w:rsidRPr="00AE5466">
        <w:rPr>
          <w:rFonts w:ascii="Aptos" w:hAnsi="Aptos" w:cs="Calibri"/>
        </w:rPr>
        <w:t>Council of Trent</w:t>
      </w:r>
    </w:p>
    <w:p w14:paraId="433E7713" w14:textId="77777777" w:rsidR="00AC7779" w:rsidRDefault="00AC7779" w:rsidP="00AC7779">
      <w:pPr>
        <w:rPr>
          <w:rFonts w:ascii="Aptos" w:hAnsi="Aptos" w:cs="Calibri"/>
          <w:i/>
          <w:iCs/>
        </w:rPr>
      </w:pPr>
    </w:p>
    <w:p w14:paraId="32379677" w14:textId="3E8142F0" w:rsidR="00AC7779" w:rsidRPr="00AE5466" w:rsidRDefault="00AC7779" w:rsidP="00AC7779">
      <w:pPr>
        <w:rPr>
          <w:rFonts w:ascii="Aptos" w:hAnsi="Aptos" w:cs="Calibri"/>
          <w:i/>
          <w:iCs/>
        </w:rPr>
      </w:pPr>
      <w:r w:rsidRPr="00AE5466">
        <w:rPr>
          <w:rFonts w:ascii="Aptos" w:hAnsi="Aptos" w:cs="Calibri"/>
          <w:b/>
          <w:bCs/>
        </w:rPr>
        <w:t>Class #</w:t>
      </w:r>
      <w:r>
        <w:rPr>
          <w:rFonts w:ascii="Aptos" w:hAnsi="Aptos" w:cs="Calibri"/>
          <w:b/>
          <w:bCs/>
        </w:rPr>
        <w:t>1</w:t>
      </w:r>
      <w:r w:rsidRPr="00AE5466">
        <w:rPr>
          <w:rFonts w:ascii="Aptos" w:hAnsi="Aptos" w:cs="Calibri"/>
          <w:b/>
          <w:bCs/>
        </w:rPr>
        <w:t xml:space="preserve">, Part </w:t>
      </w:r>
      <w:r>
        <w:rPr>
          <w:rFonts w:ascii="Aptos" w:hAnsi="Aptos" w:cs="Calibri"/>
          <w:b/>
          <w:bCs/>
        </w:rPr>
        <w:t>Four</w:t>
      </w:r>
      <w:r w:rsidRPr="00AE5466">
        <w:rPr>
          <w:rFonts w:ascii="Aptos" w:hAnsi="Aptos" w:cs="Calibri"/>
          <w:b/>
          <w:bCs/>
        </w:rPr>
        <w:t xml:space="preserve">: </w:t>
      </w:r>
      <w:r w:rsidRPr="00AE5466">
        <w:rPr>
          <w:rFonts w:ascii="Aptos" w:hAnsi="Aptos" w:cs="Calibri"/>
          <w:i/>
          <w:iCs/>
        </w:rPr>
        <w:t>The Rites of the Sick in Modern Theological Thought</w:t>
      </w:r>
    </w:p>
    <w:p w14:paraId="19941924"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i/>
          <w:iCs/>
        </w:rPr>
        <w:t xml:space="preserve">Code of Canon Law </w:t>
      </w:r>
      <w:r w:rsidRPr="00AE5466">
        <w:rPr>
          <w:rFonts w:ascii="Aptos" w:hAnsi="Aptos" w:cs="Calibri"/>
        </w:rPr>
        <w:t>(1917, 1983)</w:t>
      </w:r>
    </w:p>
    <w:p w14:paraId="61953F9C"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Modern Theological Foundations for the Rites of the Sick</w:t>
      </w:r>
    </w:p>
    <w:p w14:paraId="35B63317" w14:textId="77777777" w:rsidR="00AC7779" w:rsidRDefault="00AC7779" w:rsidP="00AC7779">
      <w:pPr>
        <w:rPr>
          <w:rFonts w:ascii="Aptos" w:hAnsi="Aptos" w:cs="Calibri"/>
        </w:rPr>
      </w:pPr>
    </w:p>
    <w:p w14:paraId="4DF1FAD6" w14:textId="77777777" w:rsidR="00643CC2" w:rsidRDefault="00643CC2" w:rsidP="00A92B4E">
      <w:pPr>
        <w:jc w:val="center"/>
        <w:rPr>
          <w:rFonts w:ascii="Aptos" w:hAnsi="Aptos" w:cs="Calibri"/>
          <w:b/>
          <w:bCs/>
          <w:smallCaps/>
        </w:rPr>
      </w:pPr>
    </w:p>
    <w:p w14:paraId="06193575" w14:textId="77777777" w:rsidR="00643CC2" w:rsidRDefault="00643CC2" w:rsidP="00A92B4E">
      <w:pPr>
        <w:jc w:val="center"/>
        <w:rPr>
          <w:rFonts w:ascii="Aptos" w:hAnsi="Aptos" w:cs="Calibri"/>
          <w:b/>
          <w:bCs/>
          <w:smallCaps/>
        </w:rPr>
      </w:pPr>
    </w:p>
    <w:p w14:paraId="6279BF40" w14:textId="77777777" w:rsidR="00643CC2" w:rsidRDefault="00643CC2" w:rsidP="00A92B4E">
      <w:pPr>
        <w:jc w:val="center"/>
        <w:rPr>
          <w:rFonts w:ascii="Aptos" w:hAnsi="Aptos" w:cs="Calibri"/>
          <w:b/>
          <w:bCs/>
          <w:smallCaps/>
        </w:rPr>
      </w:pPr>
    </w:p>
    <w:p w14:paraId="37D72F12" w14:textId="519DE22E" w:rsidR="00A92B4E" w:rsidRDefault="00A92B4E" w:rsidP="00A92B4E">
      <w:pPr>
        <w:jc w:val="center"/>
        <w:rPr>
          <w:rFonts w:ascii="Aptos" w:hAnsi="Aptos" w:cs="Calibri"/>
          <w:b/>
          <w:bCs/>
          <w:smallCaps/>
        </w:rPr>
      </w:pPr>
      <w:r w:rsidRPr="00A92B4E">
        <w:rPr>
          <w:rFonts w:ascii="Aptos" w:hAnsi="Aptos" w:cs="Calibri"/>
          <w:b/>
          <w:bCs/>
          <w:smallCaps/>
        </w:rPr>
        <w:lastRenderedPageBreak/>
        <w:t xml:space="preserve">Week </w:t>
      </w:r>
      <w:r w:rsidR="00D934DD">
        <w:rPr>
          <w:rFonts w:ascii="Aptos" w:hAnsi="Aptos" w:cs="Calibri"/>
          <w:b/>
          <w:bCs/>
          <w:smallCaps/>
        </w:rPr>
        <w:t>Two</w:t>
      </w:r>
      <w:r w:rsidRPr="00A92B4E">
        <w:rPr>
          <w:rFonts w:ascii="Aptos" w:hAnsi="Aptos" w:cs="Calibri"/>
          <w:b/>
          <w:bCs/>
          <w:smallCaps/>
        </w:rPr>
        <w:t>: October 18, 2025</w:t>
      </w:r>
    </w:p>
    <w:p w14:paraId="01DF66AD" w14:textId="77777777" w:rsidR="00411649" w:rsidRDefault="00411649" w:rsidP="00411649">
      <w:pPr>
        <w:jc w:val="center"/>
        <w:rPr>
          <w:rFonts w:ascii="Aptos" w:hAnsi="Aptos" w:cs="Calibri"/>
          <w:smallCaps/>
          <w:color w:val="000000"/>
        </w:rPr>
      </w:pPr>
    </w:p>
    <w:p w14:paraId="7F4E266A" w14:textId="21839CB6" w:rsidR="00411649" w:rsidRPr="00411649" w:rsidRDefault="00411649" w:rsidP="00411649">
      <w:pPr>
        <w:jc w:val="center"/>
        <w:rPr>
          <w:rFonts w:ascii="Aptos" w:hAnsi="Aptos" w:cs="Calibri"/>
          <w:smallCaps/>
          <w:color w:val="000000"/>
        </w:rPr>
      </w:pPr>
      <w:r>
        <w:rPr>
          <w:rFonts w:ascii="Aptos" w:hAnsi="Aptos" w:cs="Calibri"/>
          <w:smallCaps/>
          <w:color w:val="000000"/>
        </w:rPr>
        <w:t xml:space="preserve">Required </w:t>
      </w:r>
      <w:r w:rsidRPr="00AE5466">
        <w:rPr>
          <w:rFonts w:ascii="Aptos" w:hAnsi="Aptos" w:cs="Calibri"/>
          <w:smallCaps/>
          <w:color w:val="000000"/>
        </w:rPr>
        <w:t xml:space="preserve">Reading Prior to Week </w:t>
      </w:r>
      <w:r>
        <w:rPr>
          <w:rFonts w:ascii="Aptos" w:hAnsi="Aptos" w:cs="Calibri"/>
          <w:smallCaps/>
          <w:color w:val="000000"/>
        </w:rPr>
        <w:t>Two</w:t>
      </w:r>
    </w:p>
    <w:p w14:paraId="59C553D4" w14:textId="77777777" w:rsidR="00E73E39" w:rsidRDefault="00E73E39" w:rsidP="00D544A1">
      <w:pPr>
        <w:jc w:val="center"/>
        <w:rPr>
          <w:rFonts w:ascii="Aptos" w:hAnsi="Aptos" w:cs="Calibri"/>
          <w:color w:val="000000"/>
        </w:rPr>
      </w:pPr>
    </w:p>
    <w:p w14:paraId="4844C747" w14:textId="6DFE8F1E" w:rsidR="00D544A1" w:rsidRDefault="00D544A1" w:rsidP="00D544A1">
      <w:pPr>
        <w:jc w:val="center"/>
        <w:rPr>
          <w:rFonts w:ascii="Aptos" w:hAnsi="Aptos" w:cs="Calibri"/>
          <w:color w:val="000000"/>
        </w:rPr>
      </w:pPr>
      <w:r>
        <w:rPr>
          <w:rFonts w:ascii="Aptos" w:hAnsi="Aptos" w:cs="Calibri"/>
          <w:color w:val="000000"/>
        </w:rPr>
        <w:t>“</w:t>
      </w:r>
      <w:r w:rsidRPr="00AE5466">
        <w:rPr>
          <w:rFonts w:ascii="Aptos" w:hAnsi="Aptos" w:cs="Calibri"/>
          <w:color w:val="000000"/>
        </w:rPr>
        <w:t xml:space="preserve">Ministry to the </w:t>
      </w:r>
      <w:r>
        <w:rPr>
          <w:rFonts w:ascii="Aptos" w:hAnsi="Aptos" w:cs="Calibri"/>
          <w:color w:val="000000"/>
        </w:rPr>
        <w:t>Sick</w:t>
      </w:r>
      <w:r w:rsidRPr="00AE5466">
        <w:rPr>
          <w:rFonts w:ascii="Aptos" w:hAnsi="Aptos" w:cs="Calibri"/>
          <w:color w:val="000000"/>
        </w:rPr>
        <w:t xml:space="preserve">” as found in </w:t>
      </w:r>
      <w:r w:rsidRPr="00AE5466">
        <w:rPr>
          <w:rFonts w:ascii="Aptos" w:hAnsi="Aptos" w:cs="Calibri"/>
          <w:i/>
          <w:iCs/>
          <w:color w:val="000000"/>
        </w:rPr>
        <w:t>The Book of Alternative Services</w:t>
      </w:r>
      <w:r w:rsidRPr="00AE5466">
        <w:rPr>
          <w:rFonts w:ascii="Aptos" w:hAnsi="Aptos" w:cs="Calibri"/>
          <w:color w:val="000000"/>
        </w:rPr>
        <w:t xml:space="preserve"> (pg. </w:t>
      </w:r>
      <w:r>
        <w:rPr>
          <w:rFonts w:ascii="Aptos" w:hAnsi="Aptos" w:cs="Calibri"/>
          <w:color w:val="000000"/>
        </w:rPr>
        <w:t>551-558</w:t>
      </w:r>
      <w:r w:rsidRPr="00AE5466">
        <w:rPr>
          <w:rFonts w:ascii="Aptos" w:hAnsi="Aptos" w:cs="Calibri"/>
          <w:color w:val="000000"/>
        </w:rPr>
        <w:t xml:space="preserve">-564), and </w:t>
      </w:r>
      <w:r w:rsidRPr="00AE5466">
        <w:rPr>
          <w:rFonts w:ascii="Aptos" w:hAnsi="Aptos" w:cs="Calibri"/>
          <w:i/>
          <w:iCs/>
          <w:color w:val="000000"/>
        </w:rPr>
        <w:t xml:space="preserve">the Book of Common Prayer </w:t>
      </w:r>
      <w:r w:rsidRPr="00AE5466">
        <w:rPr>
          <w:rFonts w:ascii="Aptos" w:hAnsi="Aptos" w:cs="Calibri"/>
          <w:color w:val="000000"/>
        </w:rPr>
        <w:t xml:space="preserve">(pg. </w:t>
      </w:r>
      <w:r>
        <w:rPr>
          <w:rFonts w:ascii="Aptos" w:hAnsi="Aptos" w:cs="Calibri"/>
          <w:color w:val="000000"/>
        </w:rPr>
        <w:t>576</w:t>
      </w:r>
      <w:r w:rsidRPr="00AE5466">
        <w:rPr>
          <w:rFonts w:ascii="Aptos" w:hAnsi="Aptos" w:cs="Calibri"/>
          <w:color w:val="000000"/>
        </w:rPr>
        <w:t>-</w:t>
      </w:r>
      <w:r>
        <w:rPr>
          <w:rFonts w:ascii="Aptos" w:hAnsi="Aptos" w:cs="Calibri"/>
          <w:color w:val="000000"/>
        </w:rPr>
        <w:t>587</w:t>
      </w:r>
      <w:r w:rsidRPr="00AE5466">
        <w:rPr>
          <w:rFonts w:ascii="Aptos" w:hAnsi="Aptos" w:cs="Calibri"/>
          <w:color w:val="000000"/>
        </w:rPr>
        <w:t>)</w:t>
      </w:r>
    </w:p>
    <w:p w14:paraId="5B533425" w14:textId="43D85118" w:rsidR="00764C03" w:rsidRDefault="00D61B51" w:rsidP="00764C03">
      <w:pPr>
        <w:jc w:val="center"/>
        <w:rPr>
          <w:rFonts w:ascii="Aptos" w:hAnsi="Aptos" w:cs="Calibri"/>
          <w:color w:val="000000"/>
        </w:rPr>
      </w:pPr>
      <w:r>
        <w:rPr>
          <w:rFonts w:ascii="Aptos" w:hAnsi="Aptos" w:cs="Calibri"/>
          <w:color w:val="000000"/>
        </w:rPr>
        <w:t>“</w:t>
      </w:r>
      <w:r w:rsidR="00764C03" w:rsidRPr="00AE5466">
        <w:rPr>
          <w:rFonts w:ascii="Aptos" w:hAnsi="Aptos" w:cs="Calibri"/>
          <w:color w:val="000000"/>
        </w:rPr>
        <w:t xml:space="preserve">Ministry to the Dying” as found in </w:t>
      </w:r>
      <w:r w:rsidR="00764C03" w:rsidRPr="00AE5466">
        <w:rPr>
          <w:rFonts w:ascii="Aptos" w:hAnsi="Aptos" w:cs="Calibri"/>
          <w:i/>
          <w:iCs/>
          <w:color w:val="000000"/>
        </w:rPr>
        <w:t>The Book of Alternative Services</w:t>
      </w:r>
      <w:r w:rsidR="00764C03" w:rsidRPr="00AE5466">
        <w:rPr>
          <w:rFonts w:ascii="Aptos" w:hAnsi="Aptos" w:cs="Calibri"/>
          <w:color w:val="000000"/>
        </w:rPr>
        <w:t xml:space="preserve"> (pg. 559-564), and </w:t>
      </w:r>
      <w:r w:rsidR="00764C03" w:rsidRPr="00AE5466">
        <w:rPr>
          <w:rFonts w:ascii="Aptos" w:hAnsi="Aptos" w:cs="Calibri"/>
          <w:i/>
          <w:iCs/>
          <w:color w:val="000000"/>
        </w:rPr>
        <w:t xml:space="preserve">the Book of Common Prayer </w:t>
      </w:r>
      <w:r w:rsidR="00764C03" w:rsidRPr="00AE5466">
        <w:rPr>
          <w:rFonts w:ascii="Aptos" w:hAnsi="Aptos" w:cs="Calibri"/>
          <w:color w:val="000000"/>
        </w:rPr>
        <w:t>(pg. 588-591)</w:t>
      </w:r>
    </w:p>
    <w:p w14:paraId="4AC3C4AF" w14:textId="3A2234DD" w:rsidR="00411649" w:rsidRDefault="00411649" w:rsidP="00411649">
      <w:pPr>
        <w:jc w:val="center"/>
        <w:rPr>
          <w:rFonts w:ascii="Aptos" w:hAnsi="Aptos" w:cs="Calibri"/>
          <w:color w:val="000000"/>
        </w:rPr>
      </w:pPr>
      <w:r w:rsidRPr="00AE5466">
        <w:rPr>
          <w:rFonts w:ascii="Aptos" w:hAnsi="Aptos" w:cs="Calibri"/>
          <w:color w:val="000000"/>
        </w:rPr>
        <w:t xml:space="preserve">Nutt chapter </w:t>
      </w:r>
      <w:r w:rsidR="00D61B51">
        <w:rPr>
          <w:rFonts w:ascii="Aptos" w:hAnsi="Aptos" w:cs="Calibri"/>
          <w:color w:val="000000"/>
        </w:rPr>
        <w:t>3</w:t>
      </w:r>
      <w:r>
        <w:rPr>
          <w:rFonts w:ascii="Aptos" w:hAnsi="Aptos" w:cs="Calibri"/>
          <w:color w:val="000000"/>
        </w:rPr>
        <w:t>-5</w:t>
      </w:r>
    </w:p>
    <w:p w14:paraId="17DEC3A9" w14:textId="77777777" w:rsidR="00E73E39" w:rsidRDefault="00E73E39" w:rsidP="00D934DD">
      <w:pPr>
        <w:jc w:val="center"/>
        <w:rPr>
          <w:rFonts w:ascii="Aptos" w:hAnsi="Aptos" w:cs="Calibri"/>
          <w:smallCaps/>
          <w:color w:val="000000"/>
        </w:rPr>
      </w:pPr>
    </w:p>
    <w:p w14:paraId="2E813FC7" w14:textId="18C50355" w:rsidR="00D934DD" w:rsidRPr="00AE5466" w:rsidRDefault="00D934DD" w:rsidP="00D934DD">
      <w:pPr>
        <w:jc w:val="center"/>
        <w:rPr>
          <w:rFonts w:ascii="Aptos" w:hAnsi="Aptos" w:cs="Calibri"/>
          <w:smallCaps/>
          <w:color w:val="000000"/>
        </w:rPr>
      </w:pPr>
      <w:r w:rsidRPr="00AE5466">
        <w:rPr>
          <w:rFonts w:ascii="Aptos" w:hAnsi="Aptos" w:cs="Calibri"/>
          <w:smallCaps/>
          <w:color w:val="000000"/>
        </w:rPr>
        <w:t xml:space="preserve">Optional Reading Prior To Week </w:t>
      </w:r>
      <w:r>
        <w:rPr>
          <w:rFonts w:ascii="Aptos" w:hAnsi="Aptos" w:cs="Calibri"/>
          <w:smallCaps/>
          <w:color w:val="000000"/>
        </w:rPr>
        <w:t>Two</w:t>
      </w:r>
    </w:p>
    <w:p w14:paraId="33621955" w14:textId="77777777" w:rsidR="00E73E39" w:rsidRDefault="00E73E39" w:rsidP="00D934DD">
      <w:pPr>
        <w:jc w:val="center"/>
        <w:rPr>
          <w:rFonts w:ascii="Aptos" w:hAnsi="Aptos" w:cs="Calibri"/>
          <w:color w:val="000000"/>
        </w:rPr>
      </w:pPr>
    </w:p>
    <w:p w14:paraId="48B9CC11" w14:textId="022DD572" w:rsidR="00D934DD" w:rsidRPr="00AE5466" w:rsidRDefault="00D934DD" w:rsidP="00D934DD">
      <w:pPr>
        <w:jc w:val="center"/>
        <w:rPr>
          <w:rFonts w:ascii="Aptos" w:hAnsi="Aptos" w:cs="Calibri"/>
          <w:color w:val="000000"/>
        </w:rPr>
      </w:pPr>
      <w:r w:rsidRPr="00AE5466">
        <w:rPr>
          <w:rFonts w:ascii="Aptos" w:hAnsi="Aptos" w:cs="Calibri"/>
          <w:color w:val="000000"/>
        </w:rPr>
        <w:t xml:space="preserve">Thomas H. </w:t>
      </w:r>
      <w:proofErr w:type="spellStart"/>
      <w:r w:rsidRPr="00AE5466">
        <w:rPr>
          <w:rFonts w:ascii="Aptos" w:hAnsi="Aptos" w:cs="Calibri"/>
          <w:color w:val="000000"/>
        </w:rPr>
        <w:t>Schattauer</w:t>
      </w:r>
      <w:proofErr w:type="spellEnd"/>
      <w:r w:rsidRPr="00AE5466">
        <w:rPr>
          <w:rFonts w:ascii="Aptos" w:hAnsi="Aptos" w:cs="Calibri"/>
          <w:color w:val="000000"/>
        </w:rPr>
        <w:t xml:space="preserve">. “Healing Rites and the Transformation of Life: Observations and Insights from within the Evangelical Lutheran Church in America.” </w:t>
      </w:r>
      <w:r w:rsidRPr="00AE5466">
        <w:rPr>
          <w:rFonts w:ascii="Aptos" w:hAnsi="Aptos" w:cs="Calibri"/>
          <w:i/>
          <w:iCs/>
          <w:color w:val="000000"/>
        </w:rPr>
        <w:t>Liturgy</w:t>
      </w:r>
      <w:r w:rsidRPr="00AE5466">
        <w:rPr>
          <w:rFonts w:ascii="Aptos" w:hAnsi="Aptos" w:cs="Calibri"/>
          <w:color w:val="000000"/>
        </w:rPr>
        <w:t xml:space="preserve"> 22, no. 3 (2007). 31-40.</w:t>
      </w:r>
    </w:p>
    <w:p w14:paraId="1AD690C7" w14:textId="77777777" w:rsidR="00D934DD" w:rsidRDefault="00D934DD" w:rsidP="00D934DD">
      <w:pPr>
        <w:jc w:val="center"/>
        <w:rPr>
          <w:rFonts w:ascii="Aptos" w:hAnsi="Aptos" w:cs="Calibri"/>
          <w:color w:val="000000"/>
        </w:rPr>
      </w:pPr>
      <w:r w:rsidRPr="00AE5466">
        <w:rPr>
          <w:rFonts w:ascii="Aptos" w:hAnsi="Aptos" w:cs="Calibri"/>
          <w:color w:val="000000"/>
        </w:rPr>
        <w:t xml:space="preserve">Denise Kettering-Lane. “Anointing for Healing: Critical Analysis of a Brethren Practice”. </w:t>
      </w:r>
      <w:r w:rsidRPr="00AE5466">
        <w:rPr>
          <w:rFonts w:ascii="Aptos" w:hAnsi="Aptos" w:cs="Calibri"/>
          <w:i/>
          <w:iCs/>
          <w:color w:val="000000"/>
        </w:rPr>
        <w:t xml:space="preserve">Brethren Life &amp; Thought </w:t>
      </w:r>
      <w:r w:rsidRPr="00AE5466">
        <w:rPr>
          <w:rFonts w:ascii="Aptos" w:hAnsi="Aptos" w:cs="Calibri"/>
          <w:color w:val="000000"/>
        </w:rPr>
        <w:t>60, no. 1 (2015). 61-74.</w:t>
      </w:r>
    </w:p>
    <w:p w14:paraId="3898E7E5" w14:textId="77777777" w:rsidR="00107593" w:rsidRPr="00AE5466" w:rsidRDefault="00107593" w:rsidP="00107593">
      <w:pPr>
        <w:jc w:val="center"/>
        <w:rPr>
          <w:rFonts w:ascii="Aptos" w:hAnsi="Aptos" w:cs="Calibri"/>
          <w:color w:val="000000"/>
        </w:rPr>
      </w:pPr>
      <w:r w:rsidRPr="00AE5466">
        <w:rPr>
          <w:rFonts w:ascii="Aptos" w:hAnsi="Aptos" w:cs="Calibri"/>
          <w:color w:val="000000"/>
        </w:rPr>
        <w:t xml:space="preserve">Charles Gusmer. </w:t>
      </w:r>
      <w:r w:rsidRPr="00AE5466">
        <w:rPr>
          <w:rFonts w:ascii="Aptos" w:hAnsi="Aptos" w:cs="Calibri"/>
          <w:i/>
          <w:iCs/>
          <w:color w:val="000000"/>
        </w:rPr>
        <w:t>And You Visited Me: Sacramental Ministry to the Sick and the Dying</w:t>
      </w:r>
      <w:r w:rsidRPr="00AE5466">
        <w:rPr>
          <w:rFonts w:ascii="Aptos" w:hAnsi="Aptos" w:cs="Calibri"/>
          <w:color w:val="000000"/>
        </w:rPr>
        <w:t>. New York: Pueblo Publishing Co. 99-127.</w:t>
      </w:r>
    </w:p>
    <w:p w14:paraId="5D05034C" w14:textId="77777777" w:rsidR="00107593" w:rsidRPr="00AE5466" w:rsidRDefault="00107593" w:rsidP="00107593">
      <w:pPr>
        <w:jc w:val="center"/>
        <w:rPr>
          <w:rFonts w:ascii="Aptos" w:hAnsi="Aptos" w:cs="Calibri"/>
          <w:color w:val="000000"/>
        </w:rPr>
      </w:pPr>
      <w:r w:rsidRPr="00AE5466">
        <w:rPr>
          <w:rFonts w:ascii="Aptos" w:hAnsi="Aptos" w:cs="Calibri"/>
          <w:color w:val="000000"/>
        </w:rPr>
        <w:t xml:space="preserve">Available at: </w:t>
      </w:r>
      <w:hyperlink r:id="rId14" w:history="1">
        <w:r w:rsidRPr="00AE5466">
          <w:rPr>
            <w:rStyle w:val="Hyperlink"/>
            <w:rFonts w:ascii="Aptos" w:hAnsi="Aptos" w:cs="Calibri"/>
          </w:rPr>
          <w:t>https://archive.org/details/andyouvisitedmes00gusm/</w:t>
        </w:r>
      </w:hyperlink>
    </w:p>
    <w:p w14:paraId="245C62E9" w14:textId="77777777" w:rsidR="00107593" w:rsidRDefault="00107593" w:rsidP="00107593">
      <w:pPr>
        <w:jc w:val="center"/>
        <w:rPr>
          <w:rFonts w:ascii="Aptos" w:hAnsi="Aptos" w:cs="Calibri"/>
          <w:color w:val="000000"/>
        </w:rPr>
      </w:pPr>
      <w:r w:rsidRPr="00AE5466">
        <w:rPr>
          <w:rFonts w:ascii="Aptos" w:hAnsi="Aptos" w:cs="Calibri"/>
          <w:color w:val="000000"/>
        </w:rPr>
        <w:t xml:space="preserve">Bruce Morrill. </w:t>
      </w:r>
      <w:r w:rsidRPr="00AE5466">
        <w:rPr>
          <w:rFonts w:ascii="Aptos" w:hAnsi="Aptos" w:cs="Calibri"/>
          <w:i/>
          <w:iCs/>
          <w:color w:val="000000"/>
        </w:rPr>
        <w:t xml:space="preserve">Divine Worship and Human Healing: Liturgical Theology at the Margins of Life and Death. </w:t>
      </w:r>
      <w:r w:rsidRPr="00AE5466">
        <w:rPr>
          <w:rFonts w:ascii="Aptos" w:hAnsi="Aptos" w:cs="Calibri"/>
          <w:color w:val="000000"/>
        </w:rPr>
        <w:t>Collegeville, MN: Liturgical Press, 2009. 183-204.</w:t>
      </w:r>
    </w:p>
    <w:p w14:paraId="355FD5C6" w14:textId="77777777" w:rsidR="00107593" w:rsidRPr="00AE5466" w:rsidRDefault="00107593" w:rsidP="00D934DD">
      <w:pPr>
        <w:jc w:val="center"/>
        <w:rPr>
          <w:rFonts w:ascii="Aptos" w:hAnsi="Aptos" w:cs="Calibri"/>
          <w:color w:val="000000"/>
        </w:rPr>
      </w:pPr>
    </w:p>
    <w:p w14:paraId="3E096E63" w14:textId="77777777" w:rsidR="00411649" w:rsidRPr="00A92B4E" w:rsidRDefault="00411649" w:rsidP="00A92B4E">
      <w:pPr>
        <w:jc w:val="center"/>
        <w:rPr>
          <w:rFonts w:ascii="Aptos" w:hAnsi="Aptos" w:cs="Calibri"/>
          <w:b/>
          <w:bCs/>
          <w:smallCaps/>
        </w:rPr>
      </w:pPr>
    </w:p>
    <w:p w14:paraId="398A3DF4" w14:textId="41EBB56A" w:rsidR="008B6B7D" w:rsidRPr="00AE5466" w:rsidRDefault="008B6B7D" w:rsidP="008B6B7D">
      <w:pPr>
        <w:rPr>
          <w:rFonts w:ascii="Aptos" w:hAnsi="Aptos" w:cs="Calibri"/>
          <w:b/>
          <w:bCs/>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Pr>
          <w:rFonts w:ascii="Aptos" w:hAnsi="Aptos" w:cs="Calibri"/>
          <w:b/>
          <w:bCs/>
        </w:rPr>
        <w:t>One</w:t>
      </w:r>
      <w:r w:rsidRPr="00AE5466">
        <w:rPr>
          <w:rFonts w:ascii="Aptos" w:hAnsi="Aptos" w:cs="Calibri"/>
          <w:b/>
          <w:bCs/>
        </w:rPr>
        <w:t xml:space="preserve">: </w:t>
      </w:r>
      <w:r w:rsidRPr="00AE5466">
        <w:rPr>
          <w:rFonts w:ascii="Aptos" w:hAnsi="Aptos" w:cs="Calibri"/>
          <w:i/>
          <w:iCs/>
        </w:rPr>
        <w:t>The Rites of the Sick (Contemporary Issues and Rituals)</w:t>
      </w:r>
    </w:p>
    <w:p w14:paraId="07778060" w14:textId="77777777" w:rsidR="008B6B7D" w:rsidRPr="00AE5466" w:rsidRDefault="008B6B7D" w:rsidP="008B6B7D">
      <w:pPr>
        <w:pStyle w:val="ListParagraph"/>
        <w:numPr>
          <w:ilvl w:val="0"/>
          <w:numId w:val="34"/>
        </w:numPr>
        <w:rPr>
          <w:rFonts w:ascii="Aptos" w:hAnsi="Aptos" w:cs="Calibri"/>
          <w:b/>
          <w:bCs/>
        </w:rPr>
      </w:pPr>
      <w:r w:rsidRPr="00AE5466">
        <w:rPr>
          <w:rFonts w:ascii="Aptos" w:hAnsi="Aptos" w:cs="Calibri"/>
        </w:rPr>
        <w:t xml:space="preserve">“Ministry to the Sick” as found in </w:t>
      </w:r>
      <w:r w:rsidRPr="00AE5466">
        <w:rPr>
          <w:rFonts w:ascii="Aptos" w:hAnsi="Aptos" w:cs="Calibri"/>
          <w:i/>
          <w:iCs/>
        </w:rPr>
        <w:t xml:space="preserve">Book of Common Prayer </w:t>
      </w:r>
      <w:r w:rsidRPr="00AE5466">
        <w:rPr>
          <w:rFonts w:ascii="Aptos" w:hAnsi="Aptos" w:cs="Calibri"/>
        </w:rPr>
        <w:t xml:space="preserve">(1962) &amp; </w:t>
      </w:r>
      <w:r w:rsidRPr="00AE5466">
        <w:rPr>
          <w:rFonts w:ascii="Aptos" w:hAnsi="Aptos" w:cs="Calibri"/>
          <w:i/>
          <w:iCs/>
        </w:rPr>
        <w:t xml:space="preserve">Book of Alternative Services </w:t>
      </w:r>
      <w:r w:rsidRPr="00AE5466">
        <w:rPr>
          <w:rFonts w:ascii="Aptos" w:hAnsi="Aptos" w:cs="Calibri"/>
        </w:rPr>
        <w:t>(1985)</w:t>
      </w:r>
    </w:p>
    <w:p w14:paraId="0E84A856" w14:textId="77777777" w:rsidR="008B6B7D" w:rsidRPr="008B6B7D" w:rsidRDefault="008B6B7D" w:rsidP="008B6B7D">
      <w:pPr>
        <w:pStyle w:val="ListParagraph"/>
        <w:numPr>
          <w:ilvl w:val="0"/>
          <w:numId w:val="34"/>
        </w:numPr>
        <w:rPr>
          <w:rFonts w:ascii="Aptos" w:hAnsi="Aptos" w:cs="Calibri"/>
          <w:b/>
          <w:bCs/>
        </w:rPr>
      </w:pPr>
      <w:r w:rsidRPr="00AE5466">
        <w:rPr>
          <w:rFonts w:ascii="Aptos" w:hAnsi="Aptos" w:cs="Calibri"/>
        </w:rPr>
        <w:t xml:space="preserve">Other Resources: </w:t>
      </w:r>
      <w:r w:rsidRPr="00AE5466">
        <w:rPr>
          <w:rFonts w:ascii="Aptos" w:hAnsi="Aptos" w:cs="Calibri"/>
          <w:i/>
          <w:iCs/>
        </w:rPr>
        <w:t xml:space="preserve">Evangelical Lutheran Worship </w:t>
      </w:r>
      <w:r w:rsidRPr="00AE5466">
        <w:rPr>
          <w:rFonts w:ascii="Aptos" w:hAnsi="Aptos" w:cs="Calibri"/>
        </w:rPr>
        <w:t xml:space="preserve">(2006), </w:t>
      </w:r>
      <w:r w:rsidRPr="00AE5466">
        <w:rPr>
          <w:rFonts w:ascii="Aptos" w:hAnsi="Aptos" w:cs="Calibri"/>
          <w:i/>
          <w:iCs/>
        </w:rPr>
        <w:t xml:space="preserve">Common Worship: Pastoral Services </w:t>
      </w:r>
      <w:r w:rsidRPr="00AE5466">
        <w:rPr>
          <w:rFonts w:ascii="Aptos" w:hAnsi="Aptos" w:cs="Calibri"/>
        </w:rPr>
        <w:t>(2014)</w:t>
      </w:r>
    </w:p>
    <w:p w14:paraId="7E1C1365" w14:textId="462192B0" w:rsidR="008B6B7D" w:rsidRPr="00AE5466" w:rsidRDefault="008B6B7D" w:rsidP="008B6B7D">
      <w:pPr>
        <w:rPr>
          <w:rFonts w:ascii="Aptos" w:hAnsi="Aptos" w:cs="Calibri"/>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Pr>
          <w:rFonts w:ascii="Aptos" w:hAnsi="Aptos" w:cs="Calibri"/>
          <w:b/>
          <w:bCs/>
        </w:rPr>
        <w:t>Two</w:t>
      </w:r>
      <w:r w:rsidRPr="00AE5466">
        <w:rPr>
          <w:rFonts w:ascii="Aptos" w:hAnsi="Aptos" w:cs="Calibri"/>
          <w:b/>
          <w:bCs/>
        </w:rPr>
        <w:t xml:space="preserve">: </w:t>
      </w:r>
      <w:r w:rsidRPr="00AE5466">
        <w:rPr>
          <w:rFonts w:ascii="Aptos" w:hAnsi="Aptos" w:cs="Calibri"/>
          <w:i/>
          <w:iCs/>
        </w:rPr>
        <w:t xml:space="preserve">The Rites for the Dying </w:t>
      </w:r>
      <w:proofErr w:type="gramStart"/>
      <w:r w:rsidRPr="00AE5466">
        <w:rPr>
          <w:rFonts w:ascii="Aptos" w:hAnsi="Aptos" w:cs="Calibri"/>
          <w:i/>
          <w:iCs/>
        </w:rPr>
        <w:t>In</w:t>
      </w:r>
      <w:proofErr w:type="gramEnd"/>
      <w:r w:rsidRPr="00AE5466">
        <w:rPr>
          <w:rFonts w:ascii="Aptos" w:hAnsi="Aptos" w:cs="Calibri"/>
          <w:i/>
          <w:iCs/>
        </w:rPr>
        <w:t xml:space="preserve"> History</w:t>
      </w:r>
    </w:p>
    <w:p w14:paraId="162114B0" w14:textId="77777777" w:rsidR="008B6B7D" w:rsidRPr="00AE5466" w:rsidRDefault="008B6B7D" w:rsidP="008B6B7D">
      <w:pPr>
        <w:pStyle w:val="ListParagraph"/>
        <w:numPr>
          <w:ilvl w:val="0"/>
          <w:numId w:val="34"/>
        </w:numPr>
        <w:rPr>
          <w:rFonts w:ascii="Aptos" w:hAnsi="Aptos" w:cs="Calibri"/>
        </w:rPr>
      </w:pPr>
      <w:r w:rsidRPr="00AE5466">
        <w:rPr>
          <w:rFonts w:ascii="Aptos" w:hAnsi="Aptos" w:cs="Calibri"/>
        </w:rPr>
        <w:t>Medieval Period &amp; the Reformation(s)</w:t>
      </w:r>
    </w:p>
    <w:p w14:paraId="0E235552" w14:textId="77777777" w:rsidR="008B6B7D" w:rsidRPr="00AE5466" w:rsidRDefault="008B6B7D" w:rsidP="008B6B7D">
      <w:pPr>
        <w:pStyle w:val="ListParagraph"/>
        <w:numPr>
          <w:ilvl w:val="1"/>
          <w:numId w:val="34"/>
        </w:numPr>
        <w:rPr>
          <w:rFonts w:ascii="Aptos" w:hAnsi="Aptos" w:cs="Calibri"/>
          <w:i/>
          <w:iCs/>
        </w:rPr>
      </w:pPr>
      <w:r w:rsidRPr="00AE5466">
        <w:rPr>
          <w:rFonts w:ascii="Aptos" w:hAnsi="Aptos" w:cs="Calibri"/>
          <w:i/>
          <w:iCs/>
        </w:rPr>
        <w:t xml:space="preserve">the Book of Common Prayer </w:t>
      </w:r>
      <w:r w:rsidRPr="00AE5466">
        <w:rPr>
          <w:rFonts w:ascii="Aptos" w:hAnsi="Aptos" w:cs="Calibri"/>
        </w:rPr>
        <w:t>(1549, 1552, 1662)</w:t>
      </w:r>
    </w:p>
    <w:p w14:paraId="7C8CD2CC" w14:textId="77777777" w:rsidR="008B6B7D" w:rsidRPr="00AE5466" w:rsidRDefault="008B6B7D" w:rsidP="008B6B7D">
      <w:pPr>
        <w:pStyle w:val="ListParagraph"/>
        <w:numPr>
          <w:ilvl w:val="0"/>
          <w:numId w:val="34"/>
        </w:numPr>
        <w:rPr>
          <w:rFonts w:ascii="Aptos" w:hAnsi="Aptos" w:cs="Calibri"/>
        </w:rPr>
      </w:pPr>
      <w:r w:rsidRPr="00AE5466">
        <w:rPr>
          <w:rFonts w:ascii="Aptos" w:hAnsi="Aptos" w:cs="Calibri"/>
        </w:rPr>
        <w:t xml:space="preserve">Ars </w:t>
      </w:r>
      <w:proofErr w:type="spellStart"/>
      <w:r w:rsidRPr="00AE5466">
        <w:rPr>
          <w:rFonts w:ascii="Aptos" w:hAnsi="Aptos" w:cs="Calibri"/>
        </w:rPr>
        <w:t>Morendi</w:t>
      </w:r>
      <w:proofErr w:type="spellEnd"/>
    </w:p>
    <w:p w14:paraId="2664A509" w14:textId="2BB0ECAA" w:rsidR="008B6B7D" w:rsidRPr="009F5C33" w:rsidRDefault="008B6B7D" w:rsidP="008B6B7D">
      <w:pPr>
        <w:pStyle w:val="ListParagraph"/>
        <w:numPr>
          <w:ilvl w:val="0"/>
          <w:numId w:val="34"/>
        </w:numPr>
        <w:rPr>
          <w:rFonts w:ascii="Aptos" w:hAnsi="Aptos" w:cs="Calibri"/>
          <w:i/>
          <w:iCs/>
          <w:color w:val="000000"/>
        </w:rPr>
      </w:pPr>
      <w:r w:rsidRPr="00AE5466">
        <w:rPr>
          <w:rFonts w:ascii="Aptos" w:hAnsi="Aptos" w:cs="Calibri"/>
          <w:color w:val="000000"/>
        </w:rPr>
        <w:t>Memento Mori: “remember that you [have to] die”</w:t>
      </w:r>
    </w:p>
    <w:p w14:paraId="5ECF0C45" w14:textId="6E870D73" w:rsidR="009F5C33" w:rsidRPr="00AE5466" w:rsidRDefault="009F5C33" w:rsidP="009F5C33">
      <w:pPr>
        <w:rPr>
          <w:rFonts w:ascii="Aptos" w:hAnsi="Aptos" w:cs="Calibri"/>
          <w:b/>
          <w:bCs/>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sidR="00255B25">
        <w:rPr>
          <w:rFonts w:ascii="Aptos" w:hAnsi="Aptos" w:cs="Calibri"/>
          <w:b/>
          <w:bCs/>
        </w:rPr>
        <w:t>Three</w:t>
      </w:r>
      <w:r w:rsidRPr="00AE5466">
        <w:rPr>
          <w:rFonts w:ascii="Aptos" w:hAnsi="Aptos" w:cs="Calibri"/>
          <w:b/>
          <w:bCs/>
        </w:rPr>
        <w:t xml:space="preserve">: </w:t>
      </w:r>
      <w:r w:rsidRPr="00AE5466">
        <w:rPr>
          <w:rFonts w:ascii="Aptos" w:hAnsi="Aptos" w:cs="Calibri"/>
          <w:i/>
          <w:iCs/>
        </w:rPr>
        <w:t>Rites for the Dying: Contemporary Issues</w:t>
      </w:r>
    </w:p>
    <w:p w14:paraId="48168D81" w14:textId="77777777" w:rsidR="009F5C33" w:rsidRPr="00AE5466" w:rsidRDefault="009F5C33" w:rsidP="009F5C33">
      <w:pPr>
        <w:pStyle w:val="ListParagraph"/>
        <w:numPr>
          <w:ilvl w:val="0"/>
          <w:numId w:val="34"/>
        </w:numPr>
        <w:rPr>
          <w:rFonts w:ascii="Aptos" w:hAnsi="Aptos" w:cs="Calibri"/>
          <w:i/>
          <w:iCs/>
        </w:rPr>
      </w:pPr>
      <w:r w:rsidRPr="00AE5466">
        <w:rPr>
          <w:rFonts w:ascii="Aptos" w:hAnsi="Aptos" w:cs="Calibri"/>
          <w:i/>
          <w:iCs/>
        </w:rPr>
        <w:t xml:space="preserve">Palliative Care: </w:t>
      </w:r>
      <w:r w:rsidRPr="00AE5466">
        <w:rPr>
          <w:rFonts w:ascii="Aptos" w:hAnsi="Aptos" w:cs="Calibri"/>
        </w:rPr>
        <w:t>What to Expect at the Bedside</w:t>
      </w:r>
    </w:p>
    <w:p w14:paraId="243F70EC" w14:textId="77777777" w:rsidR="009F5C33" w:rsidRPr="001116D4" w:rsidRDefault="009F5C33" w:rsidP="009F5C33">
      <w:pPr>
        <w:pStyle w:val="ListParagraph"/>
        <w:numPr>
          <w:ilvl w:val="0"/>
          <w:numId w:val="34"/>
        </w:numPr>
        <w:rPr>
          <w:rFonts w:ascii="Aptos" w:hAnsi="Aptos" w:cs="Calibri"/>
          <w:i/>
          <w:iCs/>
        </w:rPr>
      </w:pPr>
      <w:r w:rsidRPr="00AE5466">
        <w:rPr>
          <w:rFonts w:ascii="Aptos" w:hAnsi="Aptos" w:cs="Calibri"/>
          <w:i/>
          <w:iCs/>
        </w:rPr>
        <w:t xml:space="preserve">Medical Assistance in Dying: </w:t>
      </w:r>
      <w:r w:rsidRPr="00AE5466">
        <w:rPr>
          <w:rFonts w:ascii="Aptos" w:hAnsi="Aptos" w:cs="Calibri"/>
        </w:rPr>
        <w:t>“In Sure and Certain Hope”</w:t>
      </w:r>
    </w:p>
    <w:p w14:paraId="321A85CF" w14:textId="3B82E62E" w:rsidR="00255B25" w:rsidRPr="00AE5466" w:rsidRDefault="00255B25" w:rsidP="00255B25">
      <w:pPr>
        <w:rPr>
          <w:rFonts w:ascii="Aptos" w:hAnsi="Aptos" w:cs="Calibri"/>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Pr>
          <w:rFonts w:ascii="Aptos" w:hAnsi="Aptos" w:cs="Calibri"/>
          <w:b/>
          <w:bCs/>
        </w:rPr>
        <w:t>Four</w:t>
      </w:r>
      <w:r w:rsidRPr="00AE5466">
        <w:rPr>
          <w:rFonts w:ascii="Aptos" w:hAnsi="Aptos" w:cs="Calibri"/>
          <w:b/>
          <w:bCs/>
        </w:rPr>
        <w:t xml:space="preserve">: </w:t>
      </w:r>
      <w:r w:rsidRPr="00AE5466">
        <w:rPr>
          <w:rFonts w:ascii="Aptos" w:hAnsi="Aptos" w:cs="Calibri"/>
          <w:i/>
          <w:iCs/>
        </w:rPr>
        <w:t>Rites for the Dying: Theology and Ritual</w:t>
      </w:r>
    </w:p>
    <w:p w14:paraId="3E8C149D" w14:textId="77777777" w:rsidR="00255B25" w:rsidRPr="00AE5466" w:rsidRDefault="00255B25" w:rsidP="00255B25">
      <w:pPr>
        <w:pStyle w:val="ListParagraph"/>
        <w:numPr>
          <w:ilvl w:val="0"/>
          <w:numId w:val="35"/>
        </w:numPr>
        <w:rPr>
          <w:rFonts w:ascii="Aptos" w:hAnsi="Aptos" w:cs="Calibri"/>
          <w:b/>
          <w:bCs/>
        </w:rPr>
      </w:pPr>
      <w:r w:rsidRPr="00AE5466">
        <w:rPr>
          <w:rFonts w:ascii="Aptos" w:hAnsi="Aptos" w:cs="Calibri"/>
        </w:rPr>
        <w:t xml:space="preserve">“Ministry to the Dying” as found in </w:t>
      </w:r>
      <w:r w:rsidRPr="00AE5466">
        <w:rPr>
          <w:rFonts w:ascii="Aptos" w:hAnsi="Aptos" w:cs="Calibri"/>
          <w:i/>
          <w:iCs/>
        </w:rPr>
        <w:t xml:space="preserve">Book of Common Prayer </w:t>
      </w:r>
      <w:r w:rsidRPr="00AE5466">
        <w:rPr>
          <w:rFonts w:ascii="Aptos" w:hAnsi="Aptos" w:cs="Calibri"/>
        </w:rPr>
        <w:t xml:space="preserve">(1962) &amp; </w:t>
      </w:r>
      <w:r w:rsidRPr="00AE5466">
        <w:rPr>
          <w:rFonts w:ascii="Aptos" w:hAnsi="Aptos" w:cs="Calibri"/>
          <w:i/>
          <w:iCs/>
        </w:rPr>
        <w:t xml:space="preserve">Book of Alternative Services </w:t>
      </w:r>
      <w:r w:rsidRPr="00AE5466">
        <w:rPr>
          <w:rFonts w:ascii="Aptos" w:hAnsi="Aptos" w:cs="Calibri"/>
        </w:rPr>
        <w:t>(1985)</w:t>
      </w:r>
    </w:p>
    <w:p w14:paraId="1EFFB0A4" w14:textId="77777777" w:rsidR="00255B25" w:rsidRPr="00A63D0D" w:rsidRDefault="00255B25" w:rsidP="00255B25">
      <w:pPr>
        <w:pStyle w:val="ListParagraph"/>
        <w:numPr>
          <w:ilvl w:val="0"/>
          <w:numId w:val="35"/>
        </w:numPr>
        <w:rPr>
          <w:rFonts w:ascii="Aptos" w:hAnsi="Aptos" w:cs="Calibri"/>
          <w:b/>
          <w:bCs/>
        </w:rPr>
      </w:pPr>
      <w:r w:rsidRPr="00AE5466">
        <w:rPr>
          <w:rFonts w:ascii="Aptos" w:hAnsi="Aptos" w:cs="Calibri"/>
        </w:rPr>
        <w:t xml:space="preserve">Other Resources: </w:t>
      </w:r>
      <w:r w:rsidRPr="00AE5466">
        <w:rPr>
          <w:rFonts w:ascii="Aptos" w:hAnsi="Aptos" w:cs="Calibri"/>
          <w:i/>
          <w:iCs/>
        </w:rPr>
        <w:t xml:space="preserve">Evangelical Lutheran Worship </w:t>
      </w:r>
      <w:r w:rsidRPr="00AE5466">
        <w:rPr>
          <w:rFonts w:ascii="Aptos" w:hAnsi="Aptos" w:cs="Calibri"/>
        </w:rPr>
        <w:t xml:space="preserve">(2006), </w:t>
      </w:r>
      <w:r w:rsidRPr="00AE5466">
        <w:rPr>
          <w:rFonts w:ascii="Aptos" w:hAnsi="Aptos" w:cs="Calibri"/>
          <w:i/>
          <w:iCs/>
        </w:rPr>
        <w:t xml:space="preserve">Common Worship: Pastoral Services </w:t>
      </w:r>
      <w:r w:rsidRPr="00AE5466">
        <w:rPr>
          <w:rFonts w:ascii="Aptos" w:hAnsi="Aptos" w:cs="Calibri"/>
        </w:rPr>
        <w:t>(2014)</w:t>
      </w:r>
    </w:p>
    <w:p w14:paraId="7A8D3216" w14:textId="77777777" w:rsidR="00255B25" w:rsidRPr="00255B25" w:rsidRDefault="00255B25" w:rsidP="00255B25">
      <w:pPr>
        <w:rPr>
          <w:rFonts w:ascii="Aptos" w:hAnsi="Aptos" w:cs="Calibri"/>
          <w:i/>
          <w:iCs/>
          <w:color w:val="000000"/>
        </w:rPr>
      </w:pPr>
    </w:p>
    <w:p w14:paraId="426B1BDD" w14:textId="0AFF6FDC" w:rsidR="00D07A3D" w:rsidRPr="006F73A2" w:rsidRDefault="00D07A3D" w:rsidP="00D07A3D">
      <w:pPr>
        <w:jc w:val="center"/>
        <w:rPr>
          <w:rFonts w:ascii="Aptos" w:hAnsi="Aptos" w:cs="Calibri"/>
          <w:b/>
          <w:bCs/>
          <w:smallCaps/>
          <w:color w:val="000000"/>
          <w:sz w:val="28"/>
          <w:szCs w:val="28"/>
        </w:rPr>
      </w:pPr>
      <w:r w:rsidRPr="006F73A2">
        <w:rPr>
          <w:rFonts w:ascii="Aptos" w:hAnsi="Aptos" w:cs="Calibri"/>
          <w:b/>
          <w:bCs/>
          <w:smallCaps/>
          <w:color w:val="000000"/>
          <w:sz w:val="22"/>
          <w:szCs w:val="22"/>
        </w:rPr>
        <w:lastRenderedPageBreak/>
        <w:t xml:space="preserve">Week </w:t>
      </w:r>
      <w:r w:rsidR="00D934DD">
        <w:rPr>
          <w:rFonts w:ascii="Aptos" w:hAnsi="Aptos" w:cs="Calibri"/>
          <w:b/>
          <w:bCs/>
          <w:smallCaps/>
          <w:color w:val="000000"/>
          <w:sz w:val="22"/>
          <w:szCs w:val="22"/>
        </w:rPr>
        <w:t>Three</w:t>
      </w:r>
      <w:r w:rsidRPr="006F73A2">
        <w:rPr>
          <w:rFonts w:ascii="Aptos" w:hAnsi="Aptos" w:cs="Calibri"/>
          <w:b/>
          <w:bCs/>
          <w:smallCaps/>
          <w:color w:val="000000"/>
          <w:sz w:val="22"/>
          <w:szCs w:val="22"/>
        </w:rPr>
        <w:t xml:space="preserve">: </w:t>
      </w:r>
      <w:r w:rsidR="00E73E39">
        <w:rPr>
          <w:rFonts w:ascii="Aptos" w:hAnsi="Aptos" w:cs="Calibri"/>
          <w:b/>
          <w:bCs/>
          <w:smallCaps/>
          <w:color w:val="000000"/>
          <w:sz w:val="22"/>
          <w:szCs w:val="22"/>
        </w:rPr>
        <w:t>October 25, 2025</w:t>
      </w:r>
    </w:p>
    <w:p w14:paraId="24DA4550" w14:textId="77777777" w:rsidR="00413307" w:rsidRDefault="00413307" w:rsidP="00E25167">
      <w:pPr>
        <w:rPr>
          <w:rFonts w:ascii="Aptos" w:hAnsi="Aptos" w:cs="Calibri"/>
          <w:b/>
          <w:bCs/>
        </w:rPr>
      </w:pPr>
    </w:p>
    <w:p w14:paraId="228AA43F" w14:textId="399B4645" w:rsidR="00D07A3D" w:rsidRPr="00AE5466" w:rsidRDefault="00D07A3D" w:rsidP="00D07A3D">
      <w:pPr>
        <w:jc w:val="center"/>
        <w:rPr>
          <w:rFonts w:ascii="Aptos" w:hAnsi="Aptos" w:cs="Calibri"/>
          <w:smallCaps/>
          <w:color w:val="000000"/>
        </w:rPr>
      </w:pPr>
      <w:r w:rsidRPr="00AE5466">
        <w:rPr>
          <w:rFonts w:ascii="Aptos" w:hAnsi="Aptos" w:cs="Calibri"/>
          <w:smallCaps/>
          <w:color w:val="000000"/>
        </w:rPr>
        <w:t xml:space="preserve">Required Reading Prior to Week </w:t>
      </w:r>
      <w:r w:rsidR="00E73E39">
        <w:rPr>
          <w:rFonts w:ascii="Aptos" w:hAnsi="Aptos" w:cs="Calibri"/>
          <w:smallCaps/>
          <w:color w:val="000000"/>
        </w:rPr>
        <w:t>Three</w:t>
      </w:r>
    </w:p>
    <w:p w14:paraId="3BCBBC2F" w14:textId="3E6377B5" w:rsidR="00D07A3D" w:rsidRDefault="00D07A3D" w:rsidP="00D07A3D">
      <w:pPr>
        <w:jc w:val="center"/>
        <w:rPr>
          <w:rFonts w:ascii="Aptos" w:hAnsi="Aptos" w:cs="Calibri"/>
          <w:color w:val="000000"/>
        </w:rPr>
      </w:pPr>
    </w:p>
    <w:p w14:paraId="5D22BF40"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The Church of England, “The Order for the Burial of the Dead” from </w:t>
      </w:r>
      <w:r w:rsidRPr="00AE5466">
        <w:rPr>
          <w:rFonts w:ascii="Aptos" w:hAnsi="Aptos" w:cs="Calibri"/>
          <w:i/>
          <w:iCs/>
          <w:color w:val="000000"/>
        </w:rPr>
        <w:t xml:space="preserve">The Books of Common Prayer </w:t>
      </w:r>
      <w:r w:rsidRPr="00AE5466">
        <w:rPr>
          <w:rFonts w:ascii="Aptos" w:hAnsi="Aptos" w:cs="Calibri"/>
          <w:color w:val="000000"/>
        </w:rPr>
        <w:t>of 1549, 1552, 1662</w:t>
      </w:r>
    </w:p>
    <w:p w14:paraId="190FDC2F" w14:textId="77777777" w:rsidR="00D07A3D" w:rsidRPr="00AE5466" w:rsidRDefault="00D07A3D" w:rsidP="00D07A3D">
      <w:pPr>
        <w:jc w:val="center"/>
        <w:rPr>
          <w:rFonts w:ascii="Aptos" w:hAnsi="Aptos" w:cs="Calibri"/>
          <w:color w:val="000000"/>
        </w:rPr>
      </w:pPr>
    </w:p>
    <w:p w14:paraId="107EBA10"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1549: </w:t>
      </w:r>
      <w:hyperlink r:id="rId15" w:history="1">
        <w:r w:rsidRPr="00AE5466">
          <w:rPr>
            <w:rStyle w:val="Hyperlink"/>
            <w:rFonts w:ascii="Aptos" w:hAnsi="Aptos" w:cs="Calibri"/>
          </w:rPr>
          <w:t>http://justus.anglican.org/resources/bcp/1549/Burial_1549.htm</w:t>
        </w:r>
      </w:hyperlink>
    </w:p>
    <w:p w14:paraId="68B4BA1F"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1552: </w:t>
      </w:r>
      <w:hyperlink r:id="rId16" w:history="1">
        <w:r w:rsidRPr="00AE5466">
          <w:rPr>
            <w:rStyle w:val="Hyperlink"/>
            <w:rFonts w:ascii="Aptos" w:hAnsi="Aptos" w:cs="Calibri"/>
          </w:rPr>
          <w:t>http://justus.anglican.org/resources/bcp/1552/Burial_1552.htm</w:t>
        </w:r>
      </w:hyperlink>
    </w:p>
    <w:p w14:paraId="78552DF2" w14:textId="77777777" w:rsidR="00D07A3D" w:rsidRDefault="00D07A3D" w:rsidP="00D07A3D">
      <w:pPr>
        <w:jc w:val="center"/>
        <w:rPr>
          <w:rFonts w:ascii="Aptos" w:hAnsi="Aptos"/>
        </w:rPr>
      </w:pPr>
      <w:r w:rsidRPr="00AE5466">
        <w:rPr>
          <w:rFonts w:ascii="Aptos" w:hAnsi="Aptos" w:cs="Calibri"/>
          <w:color w:val="000000"/>
        </w:rPr>
        <w:t>1662</w:t>
      </w:r>
      <w:r w:rsidRPr="00AE5466">
        <w:rPr>
          <w:rFonts w:ascii="Aptos" w:hAnsi="Aptos" w:cs="Calibri"/>
          <w:i/>
          <w:iCs/>
          <w:color w:val="000000"/>
        </w:rPr>
        <w:t xml:space="preserve">: </w:t>
      </w:r>
      <w:hyperlink r:id="rId17" w:history="1">
        <w:r w:rsidRPr="00AE5466">
          <w:rPr>
            <w:rStyle w:val="Hyperlink"/>
            <w:rFonts w:ascii="Aptos" w:hAnsi="Aptos" w:cs="Calibri"/>
            <w:i/>
            <w:iCs/>
          </w:rPr>
          <w:t>https://www.churchofengland.org/prayer-and-worship/worship-texts-and-resources/book-common-prayer/burial-dead</w:t>
        </w:r>
      </w:hyperlink>
    </w:p>
    <w:p w14:paraId="30671717" w14:textId="77777777" w:rsidR="00CB7893" w:rsidRDefault="00CB7893" w:rsidP="00D07A3D">
      <w:pPr>
        <w:jc w:val="center"/>
        <w:rPr>
          <w:rFonts w:ascii="Aptos" w:hAnsi="Aptos"/>
        </w:rPr>
      </w:pPr>
    </w:p>
    <w:p w14:paraId="6617A270" w14:textId="77777777" w:rsidR="00CB7893" w:rsidRPr="00AE5466" w:rsidRDefault="00CB7893" w:rsidP="00CB7893">
      <w:pPr>
        <w:jc w:val="center"/>
        <w:rPr>
          <w:rFonts w:ascii="Aptos" w:hAnsi="Aptos" w:cs="Calibri"/>
          <w:color w:val="000000"/>
        </w:rPr>
      </w:pPr>
      <w:r w:rsidRPr="00AE5466">
        <w:rPr>
          <w:rFonts w:ascii="Aptos" w:hAnsi="Aptos" w:cs="Calibri"/>
          <w:color w:val="000000"/>
        </w:rPr>
        <w:t xml:space="preserve">The Funeral Rites from </w:t>
      </w:r>
      <w:r w:rsidRPr="00AE5466">
        <w:rPr>
          <w:rFonts w:ascii="Aptos" w:hAnsi="Aptos" w:cs="Calibri"/>
          <w:i/>
          <w:iCs/>
          <w:color w:val="000000"/>
        </w:rPr>
        <w:t xml:space="preserve">the Book of Alternative Services </w:t>
      </w:r>
      <w:r w:rsidRPr="00AE5466">
        <w:rPr>
          <w:rFonts w:ascii="Aptos" w:hAnsi="Aptos" w:cs="Calibri"/>
          <w:color w:val="000000"/>
        </w:rPr>
        <w:t xml:space="preserve">(pg. 565-605), and </w:t>
      </w:r>
      <w:r w:rsidRPr="00AE5466">
        <w:rPr>
          <w:rFonts w:ascii="Aptos" w:hAnsi="Aptos" w:cs="Calibri"/>
          <w:i/>
          <w:iCs/>
          <w:color w:val="000000"/>
        </w:rPr>
        <w:t xml:space="preserve">the Book of Common Prayer </w:t>
      </w:r>
      <w:r w:rsidRPr="00AE5466">
        <w:rPr>
          <w:rFonts w:ascii="Aptos" w:hAnsi="Aptos" w:cs="Calibri"/>
          <w:color w:val="000000"/>
        </w:rPr>
        <w:t>(pg. 588-591).</w:t>
      </w:r>
    </w:p>
    <w:p w14:paraId="33BFA0DE" w14:textId="77777777" w:rsidR="00CB7893" w:rsidRDefault="00CB7893" w:rsidP="00CB7893">
      <w:pPr>
        <w:jc w:val="center"/>
        <w:rPr>
          <w:rFonts w:ascii="Aptos" w:hAnsi="Aptos" w:cs="Calibri"/>
          <w:color w:val="000000"/>
        </w:rPr>
      </w:pPr>
      <w:r w:rsidRPr="00AE5466">
        <w:rPr>
          <w:rFonts w:ascii="Aptos" w:hAnsi="Aptos" w:cs="Calibri"/>
          <w:color w:val="000000"/>
        </w:rPr>
        <w:t xml:space="preserve">Alan Wolfelt. </w:t>
      </w:r>
      <w:r w:rsidRPr="00AE5466">
        <w:rPr>
          <w:rFonts w:ascii="Aptos" w:hAnsi="Aptos" w:cs="Calibri"/>
          <w:i/>
          <w:iCs/>
          <w:color w:val="000000"/>
        </w:rPr>
        <w:t xml:space="preserve">Creating Meaningful Funeral Experiences. </w:t>
      </w:r>
      <w:r w:rsidRPr="00AE5466">
        <w:rPr>
          <w:rFonts w:ascii="Aptos" w:hAnsi="Aptos" w:cs="Calibri"/>
          <w:color w:val="000000"/>
        </w:rPr>
        <w:t>Fort Collins, CO: Companion Press, 2011. 24-59.</w:t>
      </w:r>
    </w:p>
    <w:p w14:paraId="65770432" w14:textId="77777777" w:rsidR="0080703C" w:rsidRPr="00AE5466" w:rsidRDefault="0080703C" w:rsidP="00CB7893">
      <w:pPr>
        <w:jc w:val="center"/>
        <w:rPr>
          <w:rFonts w:ascii="Aptos" w:hAnsi="Aptos" w:cs="Calibri"/>
          <w:color w:val="000000"/>
        </w:rPr>
      </w:pPr>
    </w:p>
    <w:p w14:paraId="064F0F52" w14:textId="62216F2B" w:rsidR="00D07A3D" w:rsidRPr="00AE5466" w:rsidRDefault="00D07A3D" w:rsidP="00D07A3D">
      <w:pPr>
        <w:jc w:val="center"/>
        <w:rPr>
          <w:rFonts w:ascii="Aptos" w:hAnsi="Aptos" w:cs="Calibri"/>
          <w:smallCaps/>
          <w:color w:val="000000"/>
        </w:rPr>
      </w:pPr>
      <w:r w:rsidRPr="00AE5466">
        <w:rPr>
          <w:rFonts w:ascii="Aptos" w:hAnsi="Aptos" w:cs="Calibri"/>
          <w:smallCaps/>
          <w:color w:val="000000"/>
        </w:rPr>
        <w:t xml:space="preserve">Optional Reading Prior To Week </w:t>
      </w:r>
      <w:r w:rsidR="00E73E39">
        <w:rPr>
          <w:rFonts w:ascii="Aptos" w:hAnsi="Aptos" w:cs="Calibri"/>
          <w:smallCaps/>
          <w:color w:val="000000"/>
        </w:rPr>
        <w:t>Three</w:t>
      </w:r>
    </w:p>
    <w:p w14:paraId="0C0DDCD0"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Geoffrey Rowell. </w:t>
      </w:r>
      <w:r w:rsidRPr="00AE5466">
        <w:rPr>
          <w:rFonts w:ascii="Aptos" w:hAnsi="Aptos" w:cs="Calibri"/>
          <w:i/>
          <w:iCs/>
          <w:color w:val="000000"/>
        </w:rPr>
        <w:t xml:space="preserve">The Liturgy of Christian Burial. </w:t>
      </w:r>
      <w:r w:rsidRPr="00AE5466">
        <w:rPr>
          <w:rFonts w:ascii="Aptos" w:hAnsi="Aptos" w:cs="Calibri"/>
          <w:color w:val="000000"/>
        </w:rPr>
        <w:t>London: Alcuin Club/SPCK, 1977. 74-124</w:t>
      </w:r>
    </w:p>
    <w:p w14:paraId="0ADCD7B4" w14:textId="77777777" w:rsidR="00D07A3D" w:rsidRPr="00AE5466" w:rsidRDefault="00D07A3D" w:rsidP="00D07A3D">
      <w:pPr>
        <w:jc w:val="center"/>
        <w:rPr>
          <w:rFonts w:ascii="Aptos" w:hAnsi="Aptos" w:cs="Calibri"/>
          <w:color w:val="000000"/>
        </w:rPr>
      </w:pPr>
      <w:r w:rsidRPr="00AE5466">
        <w:rPr>
          <w:rFonts w:ascii="Aptos" w:hAnsi="Aptos" w:cs="Calibri"/>
          <w:color w:val="000000"/>
        </w:rPr>
        <w:t>Stephen Bates. “Preparations for a Christian Death: The Later</w:t>
      </w:r>
    </w:p>
    <w:p w14:paraId="554BDA73" w14:textId="77777777" w:rsidR="00D07A3D" w:rsidRDefault="00D07A3D" w:rsidP="00D07A3D">
      <w:pPr>
        <w:jc w:val="center"/>
        <w:rPr>
          <w:rFonts w:ascii="Aptos" w:hAnsi="Aptos" w:cs="Calibri"/>
          <w:color w:val="000000"/>
        </w:rPr>
      </w:pPr>
      <w:r w:rsidRPr="00AE5466">
        <w:rPr>
          <w:rFonts w:ascii="Aptos" w:hAnsi="Aptos" w:cs="Calibri"/>
          <w:color w:val="000000"/>
        </w:rPr>
        <w:t xml:space="preserve">Middle Ages” in </w:t>
      </w:r>
      <w:r w:rsidRPr="00AE5466">
        <w:rPr>
          <w:rFonts w:ascii="Aptos" w:hAnsi="Aptos" w:cs="Calibri"/>
          <w:i/>
          <w:iCs/>
          <w:color w:val="000000"/>
        </w:rPr>
        <w:t xml:space="preserve">A Companion to Death, Burial, and Remembrance in Late Medieval and Early Modern Europe, c. 1300–1700, </w:t>
      </w:r>
      <w:r w:rsidRPr="00AE5466">
        <w:rPr>
          <w:rFonts w:ascii="Aptos" w:hAnsi="Aptos" w:cs="Calibri"/>
          <w:color w:val="000000"/>
        </w:rPr>
        <w:t>Philip Booth and Elizabeth Tingle, eds. Boston, MA: Brill Publishing, 2021. 72-105.</w:t>
      </w:r>
    </w:p>
    <w:p w14:paraId="39AC64F7" w14:textId="77777777" w:rsidR="00CB7893" w:rsidRPr="00AE5466" w:rsidRDefault="00CB7893" w:rsidP="00CB7893">
      <w:pPr>
        <w:jc w:val="center"/>
        <w:rPr>
          <w:rFonts w:ascii="Aptos" w:hAnsi="Aptos" w:cs="Calibri"/>
          <w:color w:val="000000"/>
        </w:rPr>
      </w:pPr>
      <w:r w:rsidRPr="00AE5466">
        <w:rPr>
          <w:rFonts w:ascii="Aptos" w:hAnsi="Aptos" w:cs="Calibri"/>
          <w:color w:val="000000"/>
        </w:rPr>
        <w:t>L. van Tongeren. 'Individualizing ritual: The personal dimension in funeral liturgy.', </w:t>
      </w:r>
      <w:r w:rsidRPr="00AE5466">
        <w:rPr>
          <w:rFonts w:ascii="Aptos" w:hAnsi="Aptos" w:cs="Calibri"/>
          <w:i/>
          <w:iCs/>
          <w:color w:val="000000"/>
        </w:rPr>
        <w:t>Worship</w:t>
      </w:r>
      <w:r w:rsidRPr="00AE5466">
        <w:rPr>
          <w:rFonts w:ascii="Aptos" w:hAnsi="Aptos" w:cs="Calibri"/>
          <w:color w:val="000000"/>
        </w:rPr>
        <w:t>, vol. 78 (2004), 117-138.</w:t>
      </w:r>
    </w:p>
    <w:p w14:paraId="5A08413F" w14:textId="77777777" w:rsidR="00D07A3D" w:rsidRPr="00AE5466" w:rsidRDefault="00D07A3D" w:rsidP="00D07A3D">
      <w:pPr>
        <w:jc w:val="center"/>
        <w:rPr>
          <w:rFonts w:ascii="Aptos" w:hAnsi="Aptos" w:cs="Calibri"/>
          <w:color w:val="000000"/>
        </w:rPr>
      </w:pPr>
    </w:p>
    <w:p w14:paraId="7930DF25" w14:textId="20E1C393" w:rsidR="00CB7893" w:rsidRPr="00AE5466" w:rsidRDefault="00CB7893" w:rsidP="00CB7893">
      <w:pPr>
        <w:rPr>
          <w:rFonts w:ascii="Aptos" w:hAnsi="Aptos" w:cs="Calibri"/>
          <w:b/>
          <w:bCs/>
          <w:i/>
          <w:iCs/>
          <w:color w:val="000000"/>
        </w:rPr>
      </w:pPr>
      <w:r w:rsidRPr="00AE5466">
        <w:rPr>
          <w:rFonts w:ascii="Aptos" w:hAnsi="Aptos" w:cs="Calibri"/>
          <w:b/>
          <w:bCs/>
        </w:rPr>
        <w:t>Class #</w:t>
      </w:r>
      <w:r w:rsidR="00E73E39">
        <w:rPr>
          <w:rFonts w:ascii="Aptos" w:hAnsi="Aptos" w:cs="Calibri"/>
          <w:b/>
          <w:bCs/>
        </w:rPr>
        <w:t>3</w:t>
      </w:r>
      <w:r w:rsidRPr="00AE5466">
        <w:rPr>
          <w:rFonts w:ascii="Aptos" w:hAnsi="Aptos" w:cs="Calibri"/>
          <w:b/>
          <w:bCs/>
        </w:rPr>
        <w:t xml:space="preserve">, Part </w:t>
      </w:r>
      <w:r w:rsidR="00E73E39">
        <w:rPr>
          <w:rFonts w:ascii="Aptos" w:hAnsi="Aptos" w:cs="Calibri"/>
          <w:b/>
          <w:bCs/>
        </w:rPr>
        <w:t>One</w:t>
      </w:r>
      <w:r w:rsidRPr="00AE5466">
        <w:rPr>
          <w:rFonts w:ascii="Aptos" w:hAnsi="Aptos" w:cs="Calibri"/>
          <w:b/>
          <w:bCs/>
        </w:rPr>
        <w:t xml:space="preserve">: </w:t>
      </w:r>
      <w:r w:rsidRPr="00AE5466">
        <w:rPr>
          <w:rFonts w:ascii="Aptos" w:hAnsi="Aptos" w:cs="Calibri"/>
          <w:i/>
          <w:iCs/>
        </w:rPr>
        <w:t>Rites for the Dead in Early Church and Medieval History</w:t>
      </w:r>
    </w:p>
    <w:p w14:paraId="62ED7FA8" w14:textId="77777777" w:rsidR="00CB7893" w:rsidRPr="00AE5466" w:rsidRDefault="00CB7893" w:rsidP="00CB7893">
      <w:pPr>
        <w:pStyle w:val="ListParagraph"/>
        <w:numPr>
          <w:ilvl w:val="0"/>
          <w:numId w:val="35"/>
        </w:numPr>
        <w:rPr>
          <w:rFonts w:ascii="Aptos" w:hAnsi="Aptos" w:cs="Calibri"/>
          <w:i/>
          <w:iCs/>
          <w:color w:val="000000"/>
        </w:rPr>
      </w:pPr>
      <w:r w:rsidRPr="00AE5466">
        <w:rPr>
          <w:rFonts w:ascii="Aptos" w:hAnsi="Aptos" w:cs="Calibri"/>
          <w:color w:val="000000"/>
        </w:rPr>
        <w:t xml:space="preserve">The Roman </w:t>
      </w:r>
      <w:r w:rsidRPr="00AE5466">
        <w:rPr>
          <w:rFonts w:ascii="Aptos" w:hAnsi="Aptos" w:cs="Calibri"/>
          <w:i/>
          <w:iCs/>
          <w:color w:val="000000"/>
        </w:rPr>
        <w:t xml:space="preserve">Ordo </w:t>
      </w:r>
      <w:proofErr w:type="spellStart"/>
      <w:r w:rsidRPr="00AE5466">
        <w:rPr>
          <w:rFonts w:ascii="Aptos" w:hAnsi="Aptos" w:cs="Calibri"/>
          <w:i/>
          <w:iCs/>
          <w:color w:val="000000"/>
        </w:rPr>
        <w:t>Defunctorum</w:t>
      </w:r>
      <w:proofErr w:type="spellEnd"/>
    </w:p>
    <w:p w14:paraId="4C473B8E" w14:textId="77777777" w:rsidR="00CB7893" w:rsidRPr="00AE5466" w:rsidRDefault="00CB7893" w:rsidP="00CB7893">
      <w:pPr>
        <w:pStyle w:val="ListParagraph"/>
        <w:numPr>
          <w:ilvl w:val="0"/>
          <w:numId w:val="35"/>
        </w:numPr>
        <w:rPr>
          <w:rFonts w:ascii="Aptos" w:hAnsi="Aptos" w:cs="Calibri"/>
          <w:i/>
          <w:iCs/>
          <w:color w:val="000000"/>
        </w:rPr>
      </w:pPr>
      <w:r w:rsidRPr="00AE5466">
        <w:rPr>
          <w:rFonts w:ascii="Aptos" w:hAnsi="Aptos" w:cs="Calibri"/>
          <w:color w:val="000000"/>
        </w:rPr>
        <w:t>A Cultural Shift to the Macabre</w:t>
      </w:r>
    </w:p>
    <w:p w14:paraId="63C48329" w14:textId="77777777" w:rsidR="00CB7893" w:rsidRPr="00AE5466" w:rsidRDefault="00CB7893" w:rsidP="00CB7893">
      <w:pPr>
        <w:pStyle w:val="ListParagraph"/>
        <w:numPr>
          <w:ilvl w:val="0"/>
          <w:numId w:val="35"/>
        </w:numPr>
        <w:rPr>
          <w:rFonts w:ascii="Aptos" w:hAnsi="Aptos" w:cs="Calibri"/>
          <w:i/>
          <w:iCs/>
          <w:color w:val="000000"/>
        </w:rPr>
      </w:pPr>
      <w:r w:rsidRPr="00AE5466">
        <w:rPr>
          <w:rFonts w:ascii="Aptos" w:hAnsi="Aptos" w:cs="Calibri"/>
          <w:color w:val="000000"/>
        </w:rPr>
        <w:t>Some Practical Rituals</w:t>
      </w:r>
    </w:p>
    <w:p w14:paraId="04E8AE2A" w14:textId="77777777" w:rsidR="00CB7893" w:rsidRPr="00AE5466" w:rsidRDefault="00CB7893" w:rsidP="00CB7893">
      <w:pPr>
        <w:rPr>
          <w:rFonts w:ascii="Aptos" w:hAnsi="Aptos" w:cs="Calibri"/>
          <w:i/>
          <w:iCs/>
          <w:color w:val="000000"/>
        </w:rPr>
      </w:pPr>
    </w:p>
    <w:p w14:paraId="6D6E34CE" w14:textId="0979A0C7" w:rsidR="00CB7893" w:rsidRPr="00AE5466" w:rsidRDefault="00CB7893" w:rsidP="00CB7893">
      <w:pPr>
        <w:rPr>
          <w:rFonts w:ascii="Aptos" w:hAnsi="Aptos" w:cs="Calibri"/>
          <w:i/>
          <w:iCs/>
        </w:rPr>
      </w:pPr>
      <w:r w:rsidRPr="00AE5466">
        <w:rPr>
          <w:rFonts w:ascii="Aptos" w:hAnsi="Aptos" w:cs="Calibri"/>
          <w:b/>
          <w:bCs/>
        </w:rPr>
        <w:t>Class #</w:t>
      </w:r>
      <w:r w:rsidR="00E73E39">
        <w:rPr>
          <w:rFonts w:ascii="Aptos" w:hAnsi="Aptos" w:cs="Calibri"/>
          <w:b/>
          <w:bCs/>
        </w:rPr>
        <w:t>3</w:t>
      </w:r>
      <w:r w:rsidRPr="00AE5466">
        <w:rPr>
          <w:rFonts w:ascii="Aptos" w:hAnsi="Aptos" w:cs="Calibri"/>
          <w:b/>
          <w:bCs/>
        </w:rPr>
        <w:t xml:space="preserve">, Part </w:t>
      </w:r>
      <w:r w:rsidR="00E73E39">
        <w:rPr>
          <w:rFonts w:ascii="Aptos" w:hAnsi="Aptos" w:cs="Calibri"/>
          <w:b/>
          <w:bCs/>
        </w:rPr>
        <w:t>Two</w:t>
      </w:r>
      <w:r w:rsidRPr="00AE5466">
        <w:rPr>
          <w:rFonts w:ascii="Aptos" w:hAnsi="Aptos" w:cs="Calibri"/>
          <w:b/>
          <w:bCs/>
        </w:rPr>
        <w:t xml:space="preserve">: </w:t>
      </w:r>
      <w:r w:rsidRPr="00AE5466">
        <w:rPr>
          <w:rFonts w:ascii="Aptos" w:hAnsi="Aptos" w:cs="Calibri"/>
          <w:i/>
          <w:iCs/>
        </w:rPr>
        <w:t>Rites for the Dead in the Reformation(s) Through Mid-20</w:t>
      </w:r>
      <w:r w:rsidRPr="00AE5466">
        <w:rPr>
          <w:rFonts w:ascii="Aptos" w:hAnsi="Aptos" w:cs="Calibri"/>
          <w:i/>
          <w:iCs/>
          <w:vertAlign w:val="superscript"/>
        </w:rPr>
        <w:t>th</w:t>
      </w:r>
      <w:r w:rsidRPr="00AE5466">
        <w:rPr>
          <w:rFonts w:ascii="Aptos" w:hAnsi="Aptos" w:cs="Calibri"/>
          <w:i/>
          <w:iCs/>
        </w:rPr>
        <w:t xml:space="preserve"> Century</w:t>
      </w:r>
    </w:p>
    <w:p w14:paraId="37ECC1D7" w14:textId="77777777" w:rsidR="00CB7893" w:rsidRPr="00AE5466" w:rsidRDefault="00CB7893" w:rsidP="00CB7893">
      <w:pPr>
        <w:pStyle w:val="ListParagraph"/>
        <w:numPr>
          <w:ilvl w:val="0"/>
          <w:numId w:val="35"/>
        </w:numPr>
        <w:rPr>
          <w:rFonts w:ascii="Aptos" w:hAnsi="Aptos" w:cs="Calibri"/>
          <w:i/>
          <w:iCs/>
        </w:rPr>
      </w:pPr>
      <w:r w:rsidRPr="00AE5466">
        <w:rPr>
          <w:rFonts w:ascii="Aptos" w:hAnsi="Aptos" w:cs="Calibri"/>
        </w:rPr>
        <w:t>Lutheran rites</w:t>
      </w:r>
    </w:p>
    <w:p w14:paraId="10D52A74" w14:textId="77777777" w:rsidR="00CB7893" w:rsidRPr="00AE5466" w:rsidRDefault="00CB7893" w:rsidP="00CB7893">
      <w:pPr>
        <w:pStyle w:val="ListParagraph"/>
        <w:numPr>
          <w:ilvl w:val="0"/>
          <w:numId w:val="35"/>
        </w:numPr>
        <w:rPr>
          <w:rFonts w:ascii="Aptos" w:hAnsi="Aptos" w:cs="Calibri"/>
          <w:i/>
          <w:iCs/>
        </w:rPr>
      </w:pPr>
      <w:r w:rsidRPr="00AE5466">
        <w:rPr>
          <w:rFonts w:ascii="Aptos" w:hAnsi="Aptos" w:cs="Calibri"/>
          <w:i/>
          <w:iCs/>
        </w:rPr>
        <w:t xml:space="preserve">The Book of Common Prayer </w:t>
      </w:r>
      <w:r w:rsidRPr="00AE5466">
        <w:rPr>
          <w:rFonts w:ascii="Aptos" w:hAnsi="Aptos" w:cs="Calibri"/>
        </w:rPr>
        <w:t>(1549, 1552, 1662)</w:t>
      </w:r>
    </w:p>
    <w:p w14:paraId="43AB81F9" w14:textId="77777777" w:rsidR="00632BDD" w:rsidRPr="00AE5466" w:rsidRDefault="00632BDD" w:rsidP="00F960EE">
      <w:pPr>
        <w:jc w:val="center"/>
        <w:rPr>
          <w:rFonts w:ascii="Aptos" w:hAnsi="Aptos" w:cs="Calibri"/>
          <w:color w:val="000000"/>
        </w:rPr>
      </w:pPr>
    </w:p>
    <w:p w14:paraId="3205E1FB" w14:textId="3CC28A30" w:rsidR="00A63D0D" w:rsidRPr="00AE5466" w:rsidRDefault="00A63D0D" w:rsidP="00A63D0D">
      <w:pPr>
        <w:rPr>
          <w:rFonts w:ascii="Aptos" w:hAnsi="Aptos" w:cs="Calibri"/>
          <w:b/>
          <w:bCs/>
          <w:i/>
          <w:iCs/>
        </w:rPr>
      </w:pPr>
      <w:r w:rsidRPr="00AE5466">
        <w:rPr>
          <w:rFonts w:ascii="Aptos" w:hAnsi="Aptos" w:cs="Calibri"/>
          <w:b/>
          <w:bCs/>
        </w:rPr>
        <w:t>Class #</w:t>
      </w:r>
      <w:r w:rsidR="00E73E39">
        <w:rPr>
          <w:rFonts w:ascii="Aptos" w:hAnsi="Aptos" w:cs="Calibri"/>
          <w:b/>
          <w:bCs/>
          <w:color w:val="000000"/>
        </w:rPr>
        <w:t>3</w:t>
      </w:r>
      <w:r w:rsidRPr="00AE5466">
        <w:rPr>
          <w:rFonts w:ascii="Aptos" w:hAnsi="Aptos" w:cs="Calibri"/>
          <w:b/>
          <w:bCs/>
          <w:color w:val="000000"/>
        </w:rPr>
        <w:t xml:space="preserve">, Part </w:t>
      </w:r>
      <w:r w:rsidR="00E73E39">
        <w:rPr>
          <w:rFonts w:ascii="Aptos" w:hAnsi="Aptos" w:cs="Calibri"/>
          <w:b/>
          <w:bCs/>
          <w:color w:val="000000"/>
        </w:rPr>
        <w:t>Three</w:t>
      </w:r>
      <w:r w:rsidRPr="00AE5466">
        <w:rPr>
          <w:rFonts w:ascii="Aptos" w:hAnsi="Aptos" w:cs="Calibri"/>
          <w:b/>
          <w:bCs/>
          <w:color w:val="000000"/>
        </w:rPr>
        <w:t xml:space="preserve">: </w:t>
      </w:r>
      <w:r w:rsidRPr="00AE5466">
        <w:rPr>
          <w:rFonts w:ascii="Aptos" w:hAnsi="Aptos" w:cs="Calibri"/>
          <w:i/>
          <w:iCs/>
        </w:rPr>
        <w:t>Rites for the Dead: Theology and Ritual</w:t>
      </w:r>
    </w:p>
    <w:p w14:paraId="26BB275D"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iCs/>
          <w:color w:val="000000"/>
        </w:rPr>
        <w:t xml:space="preserve">Overview of </w:t>
      </w:r>
      <w:r w:rsidRPr="00AE5466">
        <w:rPr>
          <w:rFonts w:ascii="Aptos" w:hAnsi="Aptos" w:cs="Calibri"/>
          <w:i/>
          <w:color w:val="000000"/>
        </w:rPr>
        <w:t xml:space="preserve">the Book of Alternative Services </w:t>
      </w:r>
      <w:r w:rsidRPr="00AE5466">
        <w:rPr>
          <w:rFonts w:ascii="Aptos" w:hAnsi="Aptos" w:cs="Calibri"/>
          <w:iCs/>
          <w:color w:val="000000"/>
        </w:rPr>
        <w:t>funeral rites</w:t>
      </w:r>
    </w:p>
    <w:p w14:paraId="74E1D1B4"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iCs/>
          <w:color w:val="000000"/>
        </w:rPr>
        <w:t xml:space="preserve">Overview of </w:t>
      </w:r>
      <w:r w:rsidRPr="00AE5466">
        <w:rPr>
          <w:rFonts w:ascii="Aptos" w:hAnsi="Aptos" w:cs="Calibri"/>
          <w:i/>
          <w:color w:val="000000"/>
        </w:rPr>
        <w:t xml:space="preserve">the Book of Common Prayer </w:t>
      </w:r>
      <w:r w:rsidRPr="00AE5466">
        <w:rPr>
          <w:rFonts w:ascii="Aptos" w:hAnsi="Aptos" w:cs="Calibri"/>
          <w:iCs/>
          <w:color w:val="000000"/>
        </w:rPr>
        <w:t>funeral rites</w:t>
      </w:r>
    </w:p>
    <w:p w14:paraId="1636EC11" w14:textId="77777777" w:rsidR="00A63D0D" w:rsidRPr="00AE5466" w:rsidRDefault="00A63D0D" w:rsidP="00A63D0D">
      <w:pPr>
        <w:pStyle w:val="ListParagraph"/>
        <w:ind w:left="1080"/>
        <w:rPr>
          <w:rFonts w:ascii="Aptos" w:hAnsi="Aptos" w:cs="Calibri"/>
          <w:i/>
          <w:iCs/>
          <w:color w:val="000000"/>
        </w:rPr>
      </w:pPr>
    </w:p>
    <w:p w14:paraId="540AFD73" w14:textId="2AB50E15" w:rsidR="00A63D0D" w:rsidRPr="00AE5466" w:rsidRDefault="00A63D0D" w:rsidP="00A63D0D">
      <w:pPr>
        <w:rPr>
          <w:rFonts w:ascii="Aptos" w:hAnsi="Aptos" w:cs="Calibri"/>
          <w:i/>
          <w:iCs/>
          <w:color w:val="000000"/>
        </w:rPr>
      </w:pPr>
      <w:r w:rsidRPr="00AE5466">
        <w:rPr>
          <w:rFonts w:ascii="Aptos" w:hAnsi="Aptos" w:cs="Calibri"/>
          <w:b/>
          <w:bCs/>
        </w:rPr>
        <w:t>Class #</w:t>
      </w:r>
      <w:r w:rsidR="00E73E39">
        <w:rPr>
          <w:rFonts w:ascii="Aptos" w:hAnsi="Aptos" w:cs="Calibri"/>
          <w:b/>
          <w:bCs/>
          <w:color w:val="000000"/>
        </w:rPr>
        <w:t>3</w:t>
      </w:r>
      <w:r w:rsidRPr="00AE5466">
        <w:rPr>
          <w:rFonts w:ascii="Aptos" w:hAnsi="Aptos" w:cs="Calibri"/>
          <w:b/>
          <w:bCs/>
          <w:color w:val="000000"/>
        </w:rPr>
        <w:t xml:space="preserve">, Part </w:t>
      </w:r>
      <w:r w:rsidR="00E73E39">
        <w:rPr>
          <w:rFonts w:ascii="Aptos" w:hAnsi="Aptos" w:cs="Calibri"/>
          <w:b/>
          <w:bCs/>
          <w:color w:val="000000"/>
        </w:rPr>
        <w:t>Four</w:t>
      </w:r>
      <w:r w:rsidRPr="00AE5466">
        <w:rPr>
          <w:rFonts w:ascii="Aptos" w:hAnsi="Aptos" w:cs="Calibri"/>
          <w:b/>
          <w:bCs/>
          <w:color w:val="000000"/>
        </w:rPr>
        <w:t xml:space="preserve">: </w:t>
      </w:r>
      <w:r w:rsidRPr="00AE5466">
        <w:rPr>
          <w:rFonts w:ascii="Aptos" w:hAnsi="Aptos" w:cs="Calibri"/>
          <w:i/>
          <w:iCs/>
          <w:color w:val="000000"/>
        </w:rPr>
        <w:t>Rites for the Dead: Contemporary Issues</w:t>
      </w:r>
    </w:p>
    <w:p w14:paraId="44AA043C"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color w:val="000000"/>
        </w:rPr>
        <w:t>Personalizing A Funeral</w:t>
      </w:r>
    </w:p>
    <w:p w14:paraId="49715B5F"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color w:val="000000"/>
        </w:rPr>
        <w:t>Memorials vs Funerals</w:t>
      </w:r>
    </w:p>
    <w:p w14:paraId="718B9FA8" w14:textId="77777777" w:rsidR="00A63D0D" w:rsidRPr="00A63D0D" w:rsidRDefault="00A63D0D" w:rsidP="00A63D0D">
      <w:pPr>
        <w:rPr>
          <w:rFonts w:ascii="Aptos" w:hAnsi="Aptos" w:cs="Calibri"/>
          <w:b/>
          <w:bCs/>
        </w:rPr>
      </w:pPr>
    </w:p>
    <w:p w14:paraId="7F6AA00B" w14:textId="77777777" w:rsidR="0080703C" w:rsidRDefault="0080703C" w:rsidP="007F7624">
      <w:pPr>
        <w:jc w:val="center"/>
        <w:rPr>
          <w:rFonts w:ascii="Aptos" w:hAnsi="Aptos" w:cs="Calibri"/>
          <w:b/>
          <w:bCs/>
          <w:color w:val="000000"/>
          <w:sz w:val="28"/>
          <w:szCs w:val="28"/>
        </w:rPr>
      </w:pPr>
    </w:p>
    <w:p w14:paraId="0CE99782" w14:textId="21E8EA20" w:rsidR="007F7624" w:rsidRPr="00AE5466" w:rsidRDefault="00310041" w:rsidP="007F7624">
      <w:pPr>
        <w:jc w:val="center"/>
        <w:rPr>
          <w:rFonts w:ascii="Aptos" w:hAnsi="Aptos" w:cs="Calibri"/>
          <w:b/>
          <w:bCs/>
          <w:color w:val="000000"/>
          <w:sz w:val="28"/>
          <w:szCs w:val="28"/>
        </w:rPr>
      </w:pPr>
      <w:r w:rsidRPr="00AE5466">
        <w:rPr>
          <w:rFonts w:ascii="Aptos" w:hAnsi="Aptos" w:cs="Calibri"/>
          <w:b/>
          <w:bCs/>
          <w:color w:val="000000"/>
          <w:sz w:val="28"/>
          <w:szCs w:val="28"/>
        </w:rPr>
        <w:t xml:space="preserve">Method of Evaluation and Criteria for </w:t>
      </w:r>
      <w:r w:rsidR="007F7624" w:rsidRPr="00AE5466">
        <w:rPr>
          <w:rFonts w:ascii="Aptos" w:hAnsi="Aptos" w:cs="Calibri"/>
          <w:b/>
          <w:bCs/>
          <w:color w:val="000000"/>
          <w:sz w:val="28"/>
          <w:szCs w:val="28"/>
        </w:rPr>
        <w:t>Grading</w:t>
      </w:r>
    </w:p>
    <w:p w14:paraId="5AF60656" w14:textId="36699E45" w:rsidR="00773713" w:rsidRPr="00AE5466" w:rsidRDefault="00310041" w:rsidP="0080703C">
      <w:pPr>
        <w:spacing w:after="240"/>
        <w:jc w:val="center"/>
        <w:rPr>
          <w:rFonts w:ascii="Aptos" w:hAnsi="Aptos" w:cs="Calibri"/>
          <w:color w:val="000000"/>
        </w:rPr>
      </w:pPr>
      <w:r w:rsidRPr="00AE5466">
        <w:rPr>
          <w:rFonts w:ascii="Aptos" w:hAnsi="Aptos" w:cs="Calibri"/>
          <w:i/>
          <w:iCs/>
          <w:color w:val="000000"/>
        </w:rPr>
        <w:t>(only for students choosing to be evaluated for full course credit)</w:t>
      </w:r>
    </w:p>
    <w:p w14:paraId="2B5DED7B" w14:textId="77777777" w:rsidR="00773713" w:rsidRPr="00AE5466" w:rsidRDefault="00773713" w:rsidP="00773713">
      <w:pPr>
        <w:rPr>
          <w:rFonts w:ascii="Aptos" w:hAnsi="Aptos" w:cs="Calibri"/>
          <w:b/>
          <w:bCs/>
          <w:color w:val="000000"/>
        </w:rPr>
      </w:pPr>
      <w:r w:rsidRPr="00AE5466">
        <w:rPr>
          <w:rFonts w:ascii="Aptos" w:hAnsi="Aptos" w:cs="Calibri"/>
          <w:b/>
          <w:bCs/>
          <w:color w:val="000000"/>
        </w:rPr>
        <w:t xml:space="preserve"> </w:t>
      </w:r>
    </w:p>
    <w:p w14:paraId="4EDEED5E" w14:textId="5FB99FEC" w:rsidR="00E25167" w:rsidRPr="00AE5466" w:rsidRDefault="0012002A" w:rsidP="00E506F4">
      <w:pPr>
        <w:jc w:val="center"/>
        <w:rPr>
          <w:rFonts w:ascii="Aptos" w:hAnsi="Aptos" w:cs="Calibri"/>
          <w:b/>
          <w:bCs/>
        </w:rPr>
      </w:pPr>
      <w:r w:rsidRPr="00AE5466">
        <w:rPr>
          <w:rFonts w:ascii="Aptos" w:hAnsi="Aptos" w:cs="Calibri"/>
          <w:b/>
          <w:bCs/>
        </w:rPr>
        <w:t>Class Engagement/Participation</w:t>
      </w:r>
      <w:r w:rsidR="00E25167" w:rsidRPr="00AE5466">
        <w:rPr>
          <w:rFonts w:ascii="Aptos" w:hAnsi="Aptos" w:cs="Calibri"/>
          <w:b/>
          <w:bCs/>
        </w:rPr>
        <w:t xml:space="preserve"> – 2</w:t>
      </w:r>
      <w:r w:rsidR="00D116C3" w:rsidRPr="00AE5466">
        <w:rPr>
          <w:rFonts w:ascii="Aptos" w:hAnsi="Aptos" w:cs="Calibri"/>
          <w:b/>
          <w:bCs/>
        </w:rPr>
        <w:t>5</w:t>
      </w:r>
      <w:r w:rsidR="00E25167" w:rsidRPr="00AE5466">
        <w:rPr>
          <w:rFonts w:ascii="Aptos" w:hAnsi="Aptos" w:cs="Calibri"/>
          <w:b/>
          <w:bCs/>
        </w:rPr>
        <w:t>%</w:t>
      </w:r>
    </w:p>
    <w:p w14:paraId="77595DC4" w14:textId="7F54F0B2" w:rsidR="00F53451" w:rsidRDefault="00F53451" w:rsidP="0080703C">
      <w:pPr>
        <w:spacing w:after="240"/>
        <w:jc w:val="both"/>
        <w:rPr>
          <w:rFonts w:ascii="Aptos" w:hAnsi="Aptos" w:cs="Arial"/>
        </w:rPr>
      </w:pPr>
      <w:r w:rsidRPr="00AE5466">
        <w:rPr>
          <w:rFonts w:ascii="Aptos" w:hAnsi="Aptos" w:cs="Arial"/>
        </w:rPr>
        <w:t xml:space="preserve">Pastoral care is, at its heart, about relationship with others, and is not about just having the “book knowledge.” It requires you to integrate it into your own Christian life. In other words, you must interact with others to provide pastoral care. </w:t>
      </w:r>
      <w:proofErr w:type="gramStart"/>
      <w:r w:rsidRPr="00AE5466">
        <w:rPr>
          <w:rFonts w:ascii="Aptos" w:hAnsi="Aptos" w:cs="Arial"/>
        </w:rPr>
        <w:t>In order to</w:t>
      </w:r>
      <w:proofErr w:type="gramEnd"/>
      <w:r w:rsidRPr="00AE5466">
        <w:rPr>
          <w:rFonts w:ascii="Aptos" w:hAnsi="Aptos" w:cs="Arial"/>
        </w:rPr>
        <w:t xml:space="preserve"> get full marks for this, one </w:t>
      </w:r>
      <w:proofErr w:type="gramStart"/>
      <w:r w:rsidRPr="00AE5466">
        <w:rPr>
          <w:rFonts w:ascii="Aptos" w:hAnsi="Aptos" w:cs="Arial"/>
        </w:rPr>
        <w:t>has to</w:t>
      </w:r>
      <w:proofErr w:type="gramEnd"/>
      <w:r w:rsidRPr="00AE5466">
        <w:rPr>
          <w:rFonts w:ascii="Aptos" w:hAnsi="Aptos" w:cs="Arial"/>
        </w:rPr>
        <w:t xml:space="preserve"> intelligently participate in </w:t>
      </w:r>
      <w:proofErr w:type="gramStart"/>
      <w:r w:rsidRPr="00AE5466">
        <w:rPr>
          <w:rFonts w:ascii="Aptos" w:hAnsi="Aptos" w:cs="Arial"/>
        </w:rPr>
        <w:t>conversation, and</w:t>
      </w:r>
      <w:proofErr w:type="gramEnd"/>
      <w:r w:rsidRPr="00AE5466">
        <w:rPr>
          <w:rFonts w:ascii="Aptos" w:hAnsi="Aptos" w:cs="Arial"/>
        </w:rPr>
        <w:t xml:space="preserve"> not just talk about things that are not related to the topic at hand.</w:t>
      </w:r>
    </w:p>
    <w:p w14:paraId="7F516F8A" w14:textId="06728F71" w:rsidR="002755CC" w:rsidRDefault="002755CC" w:rsidP="002755CC">
      <w:pPr>
        <w:pStyle w:val="ListParagraph"/>
        <w:numPr>
          <w:ilvl w:val="0"/>
          <w:numId w:val="36"/>
        </w:numPr>
        <w:spacing w:after="240"/>
        <w:jc w:val="both"/>
        <w:rPr>
          <w:rFonts w:ascii="Aptos" w:hAnsi="Aptos" w:cs="Arial"/>
        </w:rPr>
      </w:pPr>
      <w:r>
        <w:rPr>
          <w:rFonts w:ascii="Aptos" w:hAnsi="Aptos" w:cs="Arial"/>
        </w:rPr>
        <w:t xml:space="preserve">It is imperative that you come to class on each of the Saturdays, as we will be going through a lot of </w:t>
      </w:r>
      <w:r w:rsidR="006E0249">
        <w:rPr>
          <w:rFonts w:ascii="Aptos" w:hAnsi="Aptos" w:cs="Arial"/>
        </w:rPr>
        <w:t>material in a very short amount of time.</w:t>
      </w:r>
    </w:p>
    <w:p w14:paraId="2E599A85" w14:textId="1BB2AAB7" w:rsidR="006E0249" w:rsidRPr="002755CC" w:rsidRDefault="006E0249" w:rsidP="006E0249">
      <w:pPr>
        <w:pStyle w:val="ListParagraph"/>
        <w:numPr>
          <w:ilvl w:val="1"/>
          <w:numId w:val="36"/>
        </w:numPr>
        <w:spacing w:after="240"/>
        <w:jc w:val="both"/>
        <w:rPr>
          <w:rFonts w:ascii="Aptos" w:hAnsi="Aptos" w:cs="Arial"/>
        </w:rPr>
      </w:pPr>
      <w:r>
        <w:rPr>
          <w:rFonts w:ascii="Aptos" w:hAnsi="Aptos" w:cs="Arial"/>
        </w:rPr>
        <w:t>If you can’t make it to class, please inform the instructor as soon as possible</w:t>
      </w:r>
      <w:r w:rsidR="0078479A">
        <w:rPr>
          <w:rFonts w:ascii="Aptos" w:hAnsi="Aptos" w:cs="Arial"/>
        </w:rPr>
        <w:t xml:space="preserve">. </w:t>
      </w:r>
    </w:p>
    <w:p w14:paraId="4C1719CF" w14:textId="0D76E7B8" w:rsidR="00E25167" w:rsidRPr="00AE5466" w:rsidRDefault="00995E32" w:rsidP="00795FDB">
      <w:pPr>
        <w:jc w:val="center"/>
        <w:rPr>
          <w:rFonts w:ascii="Aptos" w:hAnsi="Aptos" w:cs="Calibri"/>
          <w:b/>
          <w:bCs/>
        </w:rPr>
      </w:pPr>
      <w:r w:rsidRPr="00AE5466">
        <w:rPr>
          <w:rFonts w:ascii="Aptos" w:hAnsi="Aptos" w:cs="Calibri"/>
          <w:b/>
          <w:bCs/>
        </w:rPr>
        <w:t xml:space="preserve">Reflection Paper: </w:t>
      </w:r>
      <w:r w:rsidR="00795FDB" w:rsidRPr="00AE5466">
        <w:rPr>
          <w:rFonts w:ascii="Aptos" w:hAnsi="Aptos" w:cs="Calibri"/>
          <w:b/>
          <w:bCs/>
        </w:rPr>
        <w:t>Theology of Sickness</w:t>
      </w:r>
      <w:r w:rsidR="00E25167" w:rsidRPr="00AE5466">
        <w:rPr>
          <w:rFonts w:ascii="Aptos" w:hAnsi="Aptos" w:cs="Calibri"/>
          <w:b/>
          <w:bCs/>
        </w:rPr>
        <w:t xml:space="preserve"> – 2</w:t>
      </w:r>
      <w:r w:rsidR="00D116C3" w:rsidRPr="00AE5466">
        <w:rPr>
          <w:rFonts w:ascii="Aptos" w:hAnsi="Aptos" w:cs="Calibri"/>
          <w:b/>
          <w:bCs/>
        </w:rPr>
        <w:t>5</w:t>
      </w:r>
      <w:r w:rsidR="00E25167" w:rsidRPr="00AE5466">
        <w:rPr>
          <w:rFonts w:ascii="Aptos" w:hAnsi="Aptos" w:cs="Calibri"/>
          <w:b/>
          <w:bCs/>
        </w:rPr>
        <w:t>%</w:t>
      </w:r>
    </w:p>
    <w:p w14:paraId="1BFC42C7" w14:textId="50FA024E" w:rsidR="00777FAF" w:rsidRPr="00AE5466" w:rsidRDefault="00347F9F" w:rsidP="00773713">
      <w:pPr>
        <w:rPr>
          <w:rFonts w:ascii="Aptos" w:hAnsi="Aptos" w:cs="Calibri"/>
        </w:rPr>
      </w:pPr>
      <w:r w:rsidRPr="00AE5466">
        <w:rPr>
          <w:rFonts w:ascii="Aptos" w:hAnsi="Aptos" w:cs="Calibri"/>
        </w:rPr>
        <w:t xml:space="preserve">Students will be expected </w:t>
      </w:r>
      <w:r w:rsidR="00294784" w:rsidRPr="00AE5466">
        <w:rPr>
          <w:rFonts w:ascii="Aptos" w:hAnsi="Aptos" w:cs="Calibri"/>
        </w:rPr>
        <w:t xml:space="preserve">to, in a short </w:t>
      </w:r>
      <w:r w:rsidR="00671C20" w:rsidRPr="00AE5466">
        <w:rPr>
          <w:rFonts w:ascii="Aptos" w:hAnsi="Aptos" w:cs="Calibri"/>
          <w:b/>
          <w:bCs/>
          <w:u w:val="single"/>
        </w:rPr>
        <w:t>500-word</w:t>
      </w:r>
      <w:r w:rsidR="00294784" w:rsidRPr="00AE5466">
        <w:rPr>
          <w:rFonts w:ascii="Aptos" w:hAnsi="Aptos" w:cs="Calibri"/>
        </w:rPr>
        <w:t xml:space="preserve"> </w:t>
      </w:r>
      <w:r w:rsidR="00484313" w:rsidRPr="00AE5466">
        <w:rPr>
          <w:rFonts w:ascii="Aptos" w:hAnsi="Aptos" w:cs="Calibri"/>
        </w:rPr>
        <w:t xml:space="preserve">essay, briefly reflect on their own theology </w:t>
      </w:r>
      <w:r w:rsidR="000C2CD0" w:rsidRPr="00AE5466">
        <w:rPr>
          <w:rFonts w:ascii="Aptos" w:hAnsi="Aptos" w:cs="Calibri"/>
        </w:rPr>
        <w:t>of sickness. Questions that can form the basis of thought include:</w:t>
      </w:r>
    </w:p>
    <w:p w14:paraId="2C924E5E" w14:textId="77777777" w:rsidR="000410B7" w:rsidRPr="00AE5466" w:rsidRDefault="00E17254" w:rsidP="00E17254">
      <w:pPr>
        <w:pStyle w:val="ListParagraph"/>
        <w:numPr>
          <w:ilvl w:val="0"/>
          <w:numId w:val="28"/>
        </w:numPr>
        <w:rPr>
          <w:rFonts w:ascii="Aptos" w:hAnsi="Aptos" w:cs="Calibri"/>
        </w:rPr>
      </w:pPr>
      <w:r w:rsidRPr="00AE5466">
        <w:rPr>
          <w:rFonts w:ascii="Aptos" w:hAnsi="Aptos" w:cs="Calibri"/>
        </w:rPr>
        <w:t>Where is God in this sickness?</w:t>
      </w:r>
      <w:r w:rsidR="00720D3C" w:rsidRPr="00AE5466">
        <w:rPr>
          <w:rFonts w:ascii="Aptos" w:hAnsi="Aptos" w:cs="Calibri"/>
        </w:rPr>
        <w:t xml:space="preserve"> </w:t>
      </w:r>
    </w:p>
    <w:p w14:paraId="088F9B20" w14:textId="02770F4A" w:rsidR="00E17254" w:rsidRPr="00AE5466" w:rsidRDefault="00720D3C" w:rsidP="00E17254">
      <w:pPr>
        <w:pStyle w:val="ListParagraph"/>
        <w:numPr>
          <w:ilvl w:val="0"/>
          <w:numId w:val="28"/>
        </w:numPr>
        <w:rPr>
          <w:rFonts w:ascii="Aptos" w:hAnsi="Aptos" w:cs="Calibri"/>
        </w:rPr>
      </w:pPr>
      <w:r w:rsidRPr="00AE5466">
        <w:rPr>
          <w:rFonts w:ascii="Aptos" w:hAnsi="Aptos" w:cs="Calibri"/>
        </w:rPr>
        <w:t>When we pray for healing in somebody’s life, what are we praying for?</w:t>
      </w:r>
    </w:p>
    <w:p w14:paraId="72F86000" w14:textId="7E9AE0AD" w:rsidR="000410B7" w:rsidRPr="00AE5466" w:rsidRDefault="00F16149" w:rsidP="000410B7">
      <w:pPr>
        <w:pStyle w:val="ListParagraph"/>
        <w:numPr>
          <w:ilvl w:val="0"/>
          <w:numId w:val="28"/>
        </w:numPr>
        <w:rPr>
          <w:rFonts w:ascii="Aptos" w:hAnsi="Aptos" w:cs="Calibri"/>
        </w:rPr>
      </w:pPr>
      <w:r w:rsidRPr="00AE5466">
        <w:rPr>
          <w:rFonts w:ascii="Aptos" w:hAnsi="Aptos" w:cs="Calibri"/>
        </w:rPr>
        <w:t xml:space="preserve">Do our rites and rituals (such as the anointing of the sick, </w:t>
      </w:r>
      <w:r w:rsidR="000410B7" w:rsidRPr="00AE5466">
        <w:rPr>
          <w:rFonts w:ascii="Aptos" w:hAnsi="Aptos" w:cs="Calibri"/>
        </w:rPr>
        <w:t xml:space="preserve">receiving Holy Communion) help the sick person? How so? </w:t>
      </w:r>
    </w:p>
    <w:p w14:paraId="3F06C9C3" w14:textId="20B2BB82" w:rsidR="000410B7" w:rsidRPr="00AE5466" w:rsidRDefault="000410B7" w:rsidP="000410B7">
      <w:pPr>
        <w:pStyle w:val="ListParagraph"/>
        <w:numPr>
          <w:ilvl w:val="1"/>
          <w:numId w:val="28"/>
        </w:numPr>
        <w:rPr>
          <w:rFonts w:ascii="Aptos" w:hAnsi="Aptos" w:cs="Calibri"/>
        </w:rPr>
      </w:pPr>
      <w:r w:rsidRPr="00AE5466">
        <w:rPr>
          <w:rFonts w:ascii="Aptos" w:hAnsi="Aptos" w:cs="Calibri"/>
        </w:rPr>
        <w:t>Do you think they might help the others that surround the sick person? How so?</w:t>
      </w:r>
    </w:p>
    <w:p w14:paraId="5E1E3D4A" w14:textId="77777777" w:rsidR="00137D85" w:rsidRPr="00AE5466" w:rsidRDefault="00137D85" w:rsidP="00137D85">
      <w:pPr>
        <w:rPr>
          <w:rFonts w:ascii="Aptos" w:hAnsi="Aptos" w:cs="Calibri"/>
        </w:rPr>
      </w:pPr>
    </w:p>
    <w:p w14:paraId="6E186984" w14:textId="3994D375" w:rsidR="00F84A20" w:rsidRPr="00F84A20" w:rsidRDefault="00137D85" w:rsidP="00F84A20">
      <w:pPr>
        <w:jc w:val="center"/>
        <w:rPr>
          <w:rFonts w:ascii="Aptos" w:hAnsi="Aptos" w:cs="Calibri"/>
          <w:b/>
          <w:bCs/>
          <w:smallCaps/>
          <w:sz w:val="32"/>
          <w:szCs w:val="32"/>
        </w:rPr>
      </w:pPr>
      <w:r w:rsidRPr="00F84A20">
        <w:rPr>
          <w:rFonts w:ascii="Aptos" w:hAnsi="Aptos" w:cs="Calibri"/>
          <w:sz w:val="32"/>
          <w:szCs w:val="32"/>
        </w:rPr>
        <w:t xml:space="preserve">This assignment is due on </w:t>
      </w:r>
      <w:r w:rsidR="00525F24" w:rsidRPr="00F84A20">
        <w:rPr>
          <w:rFonts w:ascii="Aptos" w:hAnsi="Aptos" w:cs="Calibri"/>
          <w:b/>
          <w:bCs/>
          <w:smallCaps/>
          <w:sz w:val="32"/>
          <w:szCs w:val="32"/>
          <w:u w:val="single"/>
        </w:rPr>
        <w:t xml:space="preserve">October </w:t>
      </w:r>
      <w:r w:rsidR="002755CC" w:rsidRPr="00F84A20">
        <w:rPr>
          <w:rFonts w:ascii="Aptos" w:hAnsi="Aptos" w:cs="Calibri"/>
          <w:b/>
          <w:bCs/>
          <w:smallCaps/>
          <w:sz w:val="32"/>
          <w:szCs w:val="32"/>
          <w:u w:val="single"/>
        </w:rPr>
        <w:t>25</w:t>
      </w:r>
      <w:r w:rsidR="00525F24" w:rsidRPr="00F84A20">
        <w:rPr>
          <w:rFonts w:ascii="Aptos" w:hAnsi="Aptos" w:cs="Calibri"/>
          <w:b/>
          <w:bCs/>
          <w:smallCaps/>
          <w:sz w:val="32"/>
          <w:szCs w:val="32"/>
          <w:u w:val="single"/>
        </w:rPr>
        <w:t>, 2025</w:t>
      </w:r>
      <w:r w:rsidR="00DB01E7" w:rsidRPr="00F84A20">
        <w:rPr>
          <w:rFonts w:ascii="Aptos" w:hAnsi="Aptos" w:cs="Calibri"/>
          <w:b/>
          <w:bCs/>
          <w:smallCaps/>
          <w:sz w:val="32"/>
          <w:szCs w:val="32"/>
          <w:u w:val="single"/>
        </w:rPr>
        <w:t>,</w:t>
      </w:r>
    </w:p>
    <w:p w14:paraId="1B1660D5" w14:textId="02B17D16" w:rsidR="00E17254" w:rsidRPr="00F84A20" w:rsidRDefault="00EA6D75" w:rsidP="00F84A20">
      <w:pPr>
        <w:spacing w:after="240"/>
        <w:jc w:val="center"/>
        <w:rPr>
          <w:rFonts w:ascii="Aptos" w:hAnsi="Aptos" w:cs="Calibri"/>
          <w:b/>
          <w:bCs/>
          <w:smallCaps/>
          <w:sz w:val="32"/>
          <w:szCs w:val="32"/>
        </w:rPr>
      </w:pPr>
      <w:r w:rsidRPr="00F84A20">
        <w:rPr>
          <w:rFonts w:ascii="Aptos" w:hAnsi="Aptos" w:cs="Arial"/>
          <w:i/>
          <w:iCs/>
          <w:sz w:val="32"/>
          <w:szCs w:val="32"/>
        </w:rPr>
        <w:t>unless previous arrangements have been made with the instructor.</w:t>
      </w:r>
    </w:p>
    <w:p w14:paraId="2B2F7D88" w14:textId="141F08D3" w:rsidR="00E506F4" w:rsidRPr="00AE5466" w:rsidRDefault="00E506F4" w:rsidP="00D845DF">
      <w:pPr>
        <w:jc w:val="center"/>
        <w:rPr>
          <w:rFonts w:ascii="Aptos" w:hAnsi="Aptos" w:cs="Calibri"/>
          <w:b/>
          <w:bCs/>
        </w:rPr>
      </w:pPr>
      <w:r w:rsidRPr="00AE5466">
        <w:rPr>
          <w:rFonts w:ascii="Aptos" w:hAnsi="Aptos" w:cs="Calibri"/>
          <w:b/>
          <w:bCs/>
        </w:rPr>
        <w:t xml:space="preserve">Final </w:t>
      </w:r>
      <w:r w:rsidR="00A31476" w:rsidRPr="00AE5466">
        <w:rPr>
          <w:rFonts w:ascii="Aptos" w:hAnsi="Aptos" w:cs="Calibri"/>
          <w:b/>
          <w:bCs/>
        </w:rPr>
        <w:t>Assignment</w:t>
      </w:r>
      <w:r w:rsidRPr="00AE5466">
        <w:rPr>
          <w:rFonts w:ascii="Aptos" w:hAnsi="Aptos" w:cs="Calibri"/>
          <w:b/>
          <w:bCs/>
        </w:rPr>
        <w:t xml:space="preserve">: </w:t>
      </w:r>
      <w:r w:rsidR="000A5CC5" w:rsidRPr="00AE5466">
        <w:rPr>
          <w:rFonts w:ascii="Aptos" w:hAnsi="Aptos" w:cs="Calibri"/>
          <w:b/>
          <w:bCs/>
        </w:rPr>
        <w:t xml:space="preserve">Putting Together </w:t>
      </w:r>
      <w:r w:rsidR="004B3561" w:rsidRPr="00AE5466">
        <w:rPr>
          <w:rFonts w:ascii="Aptos" w:hAnsi="Aptos" w:cs="Calibri"/>
          <w:b/>
          <w:bCs/>
        </w:rPr>
        <w:t>a</w:t>
      </w:r>
      <w:r w:rsidR="000A5CC5" w:rsidRPr="00AE5466">
        <w:rPr>
          <w:rFonts w:ascii="Aptos" w:hAnsi="Aptos" w:cs="Calibri"/>
          <w:b/>
          <w:bCs/>
        </w:rPr>
        <w:t xml:space="preserve"> Funeral</w:t>
      </w:r>
      <w:r w:rsidR="00D116C3" w:rsidRPr="00AE5466">
        <w:rPr>
          <w:rFonts w:ascii="Aptos" w:hAnsi="Aptos" w:cs="Calibri"/>
          <w:b/>
          <w:bCs/>
        </w:rPr>
        <w:t xml:space="preserve"> (with a short sermon) – 50%</w:t>
      </w:r>
      <w:r w:rsidR="00A31476" w:rsidRPr="00AE5466">
        <w:rPr>
          <w:rFonts w:ascii="Aptos" w:hAnsi="Aptos" w:cs="Calibri"/>
          <w:b/>
          <w:bCs/>
        </w:rPr>
        <w:t xml:space="preserve"> total</w:t>
      </w:r>
    </w:p>
    <w:p w14:paraId="33A936EC" w14:textId="3F767324" w:rsidR="00A31476" w:rsidRPr="00AE5466" w:rsidRDefault="00A31476" w:rsidP="003A4FB8">
      <w:pPr>
        <w:pStyle w:val="ListParagraph"/>
        <w:numPr>
          <w:ilvl w:val="0"/>
          <w:numId w:val="29"/>
        </w:numPr>
        <w:rPr>
          <w:rFonts w:ascii="Aptos" w:hAnsi="Aptos" w:cs="Calibri"/>
          <w:b/>
          <w:bCs/>
          <w:u w:val="single"/>
        </w:rPr>
      </w:pPr>
      <w:r w:rsidRPr="00AE5466">
        <w:rPr>
          <w:rFonts w:ascii="Aptos" w:hAnsi="Aptos" w:cs="Calibri"/>
          <w:b/>
          <w:bCs/>
          <w:u w:val="single"/>
        </w:rPr>
        <w:t xml:space="preserve">Funeral Rite (with </w:t>
      </w:r>
      <w:r w:rsidR="003A4FB8" w:rsidRPr="00AE5466">
        <w:rPr>
          <w:rFonts w:ascii="Aptos" w:hAnsi="Aptos" w:cs="Calibri"/>
          <w:b/>
          <w:bCs/>
          <w:u w:val="single"/>
        </w:rPr>
        <w:t xml:space="preserve">Two </w:t>
      </w:r>
      <w:r w:rsidRPr="00AE5466">
        <w:rPr>
          <w:rFonts w:ascii="Aptos" w:hAnsi="Aptos" w:cs="Calibri"/>
          <w:b/>
          <w:bCs/>
          <w:u w:val="single"/>
        </w:rPr>
        <w:t>Readings &amp; Hymns): 25%</w:t>
      </w:r>
    </w:p>
    <w:p w14:paraId="4130A7A5" w14:textId="7747289B" w:rsidR="003A4FB8" w:rsidRPr="00AE5466" w:rsidRDefault="00C16A22" w:rsidP="003A4FB8">
      <w:pPr>
        <w:pStyle w:val="ListParagraph"/>
        <w:numPr>
          <w:ilvl w:val="1"/>
          <w:numId w:val="29"/>
        </w:numPr>
        <w:rPr>
          <w:rFonts w:ascii="Aptos" w:hAnsi="Aptos" w:cs="Calibri"/>
        </w:rPr>
      </w:pPr>
      <w:r w:rsidRPr="00AE5466">
        <w:rPr>
          <w:rFonts w:ascii="Aptos" w:hAnsi="Aptos" w:cs="Calibri"/>
        </w:rPr>
        <w:t xml:space="preserve">Please use the </w:t>
      </w:r>
      <w:r w:rsidR="00375E4C" w:rsidRPr="00AE5466">
        <w:rPr>
          <w:rFonts w:ascii="Aptos" w:hAnsi="Aptos" w:cs="Calibri"/>
          <w:i/>
          <w:iCs/>
        </w:rPr>
        <w:t>Book of Alternative Services</w:t>
      </w:r>
      <w:r w:rsidRPr="00AE5466">
        <w:rPr>
          <w:rFonts w:ascii="Aptos" w:hAnsi="Aptos" w:cs="Calibri"/>
        </w:rPr>
        <w:t xml:space="preserve"> </w:t>
      </w:r>
      <w:r w:rsidR="00B76457" w:rsidRPr="00AE5466">
        <w:rPr>
          <w:rFonts w:ascii="Aptos" w:hAnsi="Aptos" w:cs="Calibri"/>
        </w:rPr>
        <w:t>Funeral II rite</w:t>
      </w:r>
      <w:r w:rsidR="001D5BC6" w:rsidRPr="00AE5466">
        <w:rPr>
          <w:rFonts w:ascii="Aptos" w:hAnsi="Aptos" w:cs="Calibri"/>
        </w:rPr>
        <w:t xml:space="preserve"> (without the Eucharist)</w:t>
      </w:r>
      <w:r w:rsidR="00B76457" w:rsidRPr="00AE5466">
        <w:rPr>
          <w:rFonts w:ascii="Aptos" w:hAnsi="Aptos" w:cs="Calibri"/>
        </w:rPr>
        <w:t xml:space="preserve"> or the rite as found in the </w:t>
      </w:r>
      <w:r w:rsidR="00B76457" w:rsidRPr="00AE5466">
        <w:rPr>
          <w:rFonts w:ascii="Aptos" w:hAnsi="Aptos" w:cs="Calibri"/>
          <w:i/>
          <w:iCs/>
        </w:rPr>
        <w:t>Book of Common Prayer</w:t>
      </w:r>
      <w:r w:rsidR="00E869C5" w:rsidRPr="00AE5466">
        <w:rPr>
          <w:rFonts w:ascii="Aptos" w:hAnsi="Aptos" w:cs="Calibri"/>
          <w:i/>
          <w:iCs/>
        </w:rPr>
        <w:t xml:space="preserve"> </w:t>
      </w:r>
      <w:r w:rsidR="00E869C5" w:rsidRPr="00AE5466">
        <w:rPr>
          <w:rFonts w:ascii="Aptos" w:hAnsi="Aptos" w:cs="Calibri"/>
        </w:rPr>
        <w:t>(1962)</w:t>
      </w:r>
      <w:r w:rsidR="00B76457" w:rsidRPr="00AE5466">
        <w:rPr>
          <w:rFonts w:ascii="Aptos" w:hAnsi="Aptos" w:cs="Calibri"/>
          <w:i/>
          <w:iCs/>
        </w:rPr>
        <w:t xml:space="preserve">. </w:t>
      </w:r>
      <w:r w:rsidR="00B76457" w:rsidRPr="00AE5466">
        <w:rPr>
          <w:rFonts w:ascii="Aptos" w:hAnsi="Aptos" w:cs="Calibri"/>
        </w:rPr>
        <w:t xml:space="preserve">If you wish to use another rite according to your denominational tradition, </w:t>
      </w:r>
      <w:r w:rsidR="00C2323D" w:rsidRPr="00AE5466">
        <w:rPr>
          <w:rFonts w:ascii="Aptos" w:hAnsi="Aptos" w:cs="Calibri"/>
        </w:rPr>
        <w:t xml:space="preserve">or you wish to add the Eucharist, </w:t>
      </w:r>
      <w:r w:rsidR="00B76457" w:rsidRPr="00AE5466">
        <w:rPr>
          <w:rFonts w:ascii="Aptos" w:hAnsi="Aptos" w:cs="Calibri"/>
        </w:rPr>
        <w:t>please do speak with the instructor.</w:t>
      </w:r>
    </w:p>
    <w:p w14:paraId="2A938A16" w14:textId="5AF2226B" w:rsidR="007E6E21" w:rsidRPr="00AE5466" w:rsidRDefault="00375E4C" w:rsidP="007E6E21">
      <w:pPr>
        <w:pStyle w:val="ListParagraph"/>
        <w:numPr>
          <w:ilvl w:val="2"/>
          <w:numId w:val="29"/>
        </w:numPr>
        <w:rPr>
          <w:rFonts w:ascii="Aptos" w:hAnsi="Aptos" w:cs="Calibri"/>
        </w:rPr>
      </w:pPr>
      <w:r w:rsidRPr="00AE5466">
        <w:rPr>
          <w:rFonts w:ascii="Aptos" w:hAnsi="Aptos" w:cs="Calibri"/>
        </w:rPr>
        <w:t xml:space="preserve">If you’re using the </w:t>
      </w:r>
      <w:r w:rsidRPr="00AE5466">
        <w:rPr>
          <w:rFonts w:ascii="Aptos" w:hAnsi="Aptos" w:cs="Calibri"/>
          <w:i/>
          <w:iCs/>
        </w:rPr>
        <w:t xml:space="preserve">Book of Alternative Services </w:t>
      </w:r>
      <w:r w:rsidRPr="00AE5466">
        <w:rPr>
          <w:rFonts w:ascii="Aptos" w:hAnsi="Aptos" w:cs="Calibri"/>
        </w:rPr>
        <w:t xml:space="preserve">or the </w:t>
      </w:r>
      <w:r w:rsidRPr="00AE5466">
        <w:rPr>
          <w:rFonts w:ascii="Aptos" w:hAnsi="Aptos" w:cs="Calibri"/>
          <w:i/>
          <w:iCs/>
        </w:rPr>
        <w:t>Book of Common Prayer</w:t>
      </w:r>
      <w:r w:rsidR="00E869C5" w:rsidRPr="00AE5466">
        <w:rPr>
          <w:rFonts w:ascii="Aptos" w:hAnsi="Aptos" w:cs="Calibri"/>
          <w:i/>
          <w:iCs/>
        </w:rPr>
        <w:t xml:space="preserve"> </w:t>
      </w:r>
      <w:r w:rsidR="00E869C5" w:rsidRPr="00AE5466">
        <w:rPr>
          <w:rFonts w:ascii="Aptos" w:hAnsi="Aptos" w:cs="Calibri"/>
        </w:rPr>
        <w:t>(1962)</w:t>
      </w:r>
      <w:r w:rsidRPr="00AE5466">
        <w:rPr>
          <w:rFonts w:ascii="Aptos" w:hAnsi="Aptos" w:cs="Calibri"/>
          <w:i/>
          <w:iCs/>
        </w:rPr>
        <w:t xml:space="preserve">, </w:t>
      </w:r>
      <w:r w:rsidRPr="00AE5466">
        <w:rPr>
          <w:rFonts w:ascii="Aptos" w:hAnsi="Aptos" w:cs="Calibri"/>
        </w:rPr>
        <w:t xml:space="preserve">an outline of the service </w:t>
      </w:r>
      <w:r w:rsidR="007E6E21" w:rsidRPr="00AE5466">
        <w:rPr>
          <w:rFonts w:ascii="Aptos" w:hAnsi="Aptos" w:cs="Calibri"/>
        </w:rPr>
        <w:t xml:space="preserve">(using page numbers) </w:t>
      </w:r>
      <w:r w:rsidRPr="00AE5466">
        <w:rPr>
          <w:rFonts w:ascii="Aptos" w:hAnsi="Aptos" w:cs="Calibri"/>
        </w:rPr>
        <w:t>will suffice. If you’re using another rite, please</w:t>
      </w:r>
      <w:r w:rsidR="00E869C5" w:rsidRPr="00AE5466">
        <w:rPr>
          <w:rFonts w:ascii="Aptos" w:hAnsi="Aptos" w:cs="Calibri"/>
        </w:rPr>
        <w:t xml:space="preserve"> </w:t>
      </w:r>
      <w:r w:rsidRPr="00AE5466">
        <w:rPr>
          <w:rFonts w:ascii="Aptos" w:hAnsi="Aptos" w:cs="Calibri"/>
        </w:rPr>
        <w:t>put the text in your assignment</w:t>
      </w:r>
      <w:r w:rsidR="007E6E21" w:rsidRPr="00AE5466">
        <w:rPr>
          <w:rFonts w:ascii="Aptos" w:hAnsi="Aptos" w:cs="Calibri"/>
        </w:rPr>
        <w:t>.</w:t>
      </w:r>
    </w:p>
    <w:p w14:paraId="57B832C2" w14:textId="7FEDCA86" w:rsidR="00777FAF" w:rsidRPr="00AE5466" w:rsidRDefault="00A31476" w:rsidP="00950279">
      <w:pPr>
        <w:pStyle w:val="ListParagraph"/>
        <w:numPr>
          <w:ilvl w:val="0"/>
          <w:numId w:val="29"/>
        </w:numPr>
        <w:rPr>
          <w:rFonts w:ascii="Aptos" w:hAnsi="Aptos" w:cs="Calibri"/>
          <w:b/>
          <w:bCs/>
          <w:u w:val="single"/>
        </w:rPr>
      </w:pPr>
      <w:r w:rsidRPr="00AE5466">
        <w:rPr>
          <w:rFonts w:ascii="Aptos" w:hAnsi="Aptos" w:cs="Calibri"/>
          <w:b/>
          <w:bCs/>
          <w:u w:val="single"/>
        </w:rPr>
        <w:t>Sermon of 500</w:t>
      </w:r>
      <w:r w:rsidR="009C64FC" w:rsidRPr="00AE5466">
        <w:rPr>
          <w:rFonts w:ascii="Aptos" w:hAnsi="Aptos" w:cs="Calibri"/>
          <w:b/>
          <w:bCs/>
          <w:u w:val="single"/>
        </w:rPr>
        <w:t>-750</w:t>
      </w:r>
      <w:r w:rsidRPr="00AE5466">
        <w:rPr>
          <w:rFonts w:ascii="Aptos" w:hAnsi="Aptos" w:cs="Calibri"/>
          <w:b/>
          <w:bCs/>
          <w:u w:val="single"/>
        </w:rPr>
        <w:t xml:space="preserve"> words: 25%</w:t>
      </w:r>
    </w:p>
    <w:p w14:paraId="57E0C950" w14:textId="665174F9" w:rsidR="00A03233" w:rsidRPr="00AE5466" w:rsidRDefault="00A03233" w:rsidP="00027287">
      <w:pPr>
        <w:pStyle w:val="ListParagraph"/>
        <w:numPr>
          <w:ilvl w:val="1"/>
          <w:numId w:val="29"/>
        </w:numPr>
        <w:rPr>
          <w:rFonts w:ascii="Aptos" w:hAnsi="Aptos" w:cs="Calibri"/>
        </w:rPr>
      </w:pPr>
      <w:r w:rsidRPr="00AE5466">
        <w:rPr>
          <w:rFonts w:ascii="Aptos" w:hAnsi="Aptos" w:cs="Calibri"/>
        </w:rPr>
        <w:t>Questions to guide you in your preparation of this sermon</w:t>
      </w:r>
      <w:r w:rsidR="00027287" w:rsidRPr="00AE5466">
        <w:rPr>
          <w:rFonts w:ascii="Aptos" w:hAnsi="Aptos" w:cs="Calibri"/>
        </w:rPr>
        <w:t>:</w:t>
      </w:r>
    </w:p>
    <w:p w14:paraId="580388FE" w14:textId="4BA66AA7" w:rsidR="00027287" w:rsidRPr="00AE5466" w:rsidRDefault="00027287" w:rsidP="00027287">
      <w:pPr>
        <w:pStyle w:val="ListParagraph"/>
        <w:numPr>
          <w:ilvl w:val="2"/>
          <w:numId w:val="29"/>
        </w:numPr>
        <w:rPr>
          <w:rFonts w:ascii="Aptos" w:hAnsi="Aptos" w:cs="Calibri"/>
        </w:rPr>
      </w:pPr>
      <w:r w:rsidRPr="00AE5466">
        <w:rPr>
          <w:rFonts w:ascii="Aptos" w:hAnsi="Aptos" w:cs="Calibri"/>
        </w:rPr>
        <w:t>What do we as Christians believe about death?</w:t>
      </w:r>
    </w:p>
    <w:p w14:paraId="2AA25207" w14:textId="323D0608" w:rsidR="00A2581E" w:rsidRPr="00AE5466" w:rsidRDefault="00891598" w:rsidP="00027287">
      <w:pPr>
        <w:pStyle w:val="ListParagraph"/>
        <w:numPr>
          <w:ilvl w:val="2"/>
          <w:numId w:val="29"/>
        </w:numPr>
        <w:rPr>
          <w:rFonts w:ascii="Aptos" w:hAnsi="Aptos" w:cs="Calibri"/>
        </w:rPr>
      </w:pPr>
      <w:r w:rsidRPr="00AE5466">
        <w:rPr>
          <w:rFonts w:ascii="Aptos" w:hAnsi="Aptos" w:cs="Calibri"/>
        </w:rPr>
        <w:lastRenderedPageBreak/>
        <w:t xml:space="preserve">How do your </w:t>
      </w:r>
      <w:r w:rsidR="00C2323D" w:rsidRPr="00AE5466">
        <w:rPr>
          <w:rFonts w:ascii="Aptos" w:hAnsi="Aptos" w:cs="Calibri"/>
        </w:rPr>
        <w:t xml:space="preserve">selected </w:t>
      </w:r>
      <w:r w:rsidRPr="00AE5466">
        <w:rPr>
          <w:rFonts w:ascii="Aptos" w:hAnsi="Aptos" w:cs="Calibri"/>
        </w:rPr>
        <w:t>readings point to the Christian theology of death?</w:t>
      </w:r>
    </w:p>
    <w:p w14:paraId="119AD709" w14:textId="77777777" w:rsidR="00891598" w:rsidRPr="00AE5466" w:rsidRDefault="00891598" w:rsidP="00027287">
      <w:pPr>
        <w:pStyle w:val="ListParagraph"/>
        <w:numPr>
          <w:ilvl w:val="2"/>
          <w:numId w:val="29"/>
        </w:numPr>
        <w:rPr>
          <w:rFonts w:ascii="Aptos" w:hAnsi="Aptos" w:cs="Calibri"/>
        </w:rPr>
      </w:pPr>
      <w:r w:rsidRPr="00AE5466">
        <w:rPr>
          <w:rFonts w:ascii="Aptos" w:hAnsi="Aptos" w:cs="Calibri"/>
        </w:rPr>
        <w:t xml:space="preserve">What does this matter to your listener? </w:t>
      </w:r>
    </w:p>
    <w:p w14:paraId="51CFEBAF" w14:textId="1E2134C1" w:rsidR="00856AE1" w:rsidRPr="00AE5466" w:rsidRDefault="00891598" w:rsidP="00F84A20">
      <w:pPr>
        <w:pStyle w:val="ListParagraph"/>
        <w:numPr>
          <w:ilvl w:val="3"/>
          <w:numId w:val="29"/>
        </w:numPr>
        <w:spacing w:after="240"/>
        <w:rPr>
          <w:rFonts w:ascii="Aptos" w:hAnsi="Aptos" w:cs="Calibri"/>
        </w:rPr>
      </w:pPr>
      <w:r w:rsidRPr="00AE5466">
        <w:rPr>
          <w:rFonts w:ascii="Aptos" w:hAnsi="Aptos" w:cs="Calibri"/>
        </w:rPr>
        <w:t xml:space="preserve">Try to answer the questions </w:t>
      </w:r>
      <w:r w:rsidRPr="00AE5466">
        <w:rPr>
          <w:rFonts w:ascii="Aptos" w:hAnsi="Aptos" w:cs="Calibri"/>
          <w:i/>
          <w:iCs/>
          <w:u w:val="single"/>
        </w:rPr>
        <w:t>“so what”</w:t>
      </w:r>
      <w:r w:rsidRPr="00AE5466">
        <w:rPr>
          <w:rFonts w:ascii="Aptos" w:hAnsi="Aptos" w:cs="Calibri"/>
        </w:rPr>
        <w:t xml:space="preserve"> (</w:t>
      </w:r>
      <w:r w:rsidR="00856AE1" w:rsidRPr="00AE5466">
        <w:rPr>
          <w:rFonts w:ascii="Aptos" w:hAnsi="Aptos" w:cs="Calibri"/>
        </w:rPr>
        <w:t xml:space="preserve">why does this matter to your listener) and </w:t>
      </w:r>
      <w:r w:rsidR="00856AE1" w:rsidRPr="00AE5466">
        <w:rPr>
          <w:rFonts w:ascii="Aptos" w:hAnsi="Aptos" w:cs="Calibri"/>
          <w:i/>
          <w:iCs/>
          <w:u w:val="single"/>
        </w:rPr>
        <w:t>“now what”</w:t>
      </w:r>
      <w:r w:rsidR="00856AE1" w:rsidRPr="00AE5466">
        <w:rPr>
          <w:rFonts w:ascii="Aptos" w:hAnsi="Aptos" w:cs="Calibri"/>
        </w:rPr>
        <w:t xml:space="preserve"> (what </w:t>
      </w:r>
      <w:proofErr w:type="gramStart"/>
      <w:r w:rsidR="00856AE1" w:rsidRPr="00AE5466">
        <w:rPr>
          <w:rFonts w:ascii="Aptos" w:hAnsi="Aptos" w:cs="Calibri"/>
        </w:rPr>
        <w:t>does the listener do</w:t>
      </w:r>
      <w:proofErr w:type="gramEnd"/>
      <w:r w:rsidR="00856AE1" w:rsidRPr="00AE5466">
        <w:rPr>
          <w:rFonts w:ascii="Aptos" w:hAnsi="Aptos" w:cs="Calibri"/>
        </w:rPr>
        <w:t xml:space="preserve"> with this information – how </w:t>
      </w:r>
      <w:proofErr w:type="gramStart"/>
      <w:r w:rsidR="00856AE1" w:rsidRPr="00AE5466">
        <w:rPr>
          <w:rFonts w:ascii="Aptos" w:hAnsi="Aptos" w:cs="Calibri"/>
        </w:rPr>
        <w:t>can it</w:t>
      </w:r>
      <w:proofErr w:type="gramEnd"/>
      <w:r w:rsidR="00856AE1" w:rsidRPr="00AE5466">
        <w:rPr>
          <w:rFonts w:ascii="Aptos" w:hAnsi="Aptos" w:cs="Calibri"/>
        </w:rPr>
        <w:t xml:space="preserve"> help them as the listener departs </w:t>
      </w:r>
      <w:r w:rsidR="00CD2EB4" w:rsidRPr="00AE5466">
        <w:rPr>
          <w:rFonts w:ascii="Aptos" w:hAnsi="Aptos" w:cs="Calibri"/>
        </w:rPr>
        <w:t>the</w:t>
      </w:r>
      <w:r w:rsidR="00856AE1" w:rsidRPr="00AE5466">
        <w:rPr>
          <w:rFonts w:ascii="Aptos" w:hAnsi="Aptos" w:cs="Calibri"/>
        </w:rPr>
        <w:t xml:space="preserve"> funeral).</w:t>
      </w:r>
    </w:p>
    <w:p w14:paraId="0BDB6CEF" w14:textId="7BEED0DB" w:rsidR="00F84A20" w:rsidRPr="00F84A20" w:rsidRDefault="009C64FC" w:rsidP="00F84A20">
      <w:pPr>
        <w:jc w:val="center"/>
        <w:rPr>
          <w:rFonts w:ascii="Aptos" w:hAnsi="Aptos" w:cs="Calibri"/>
          <w:b/>
          <w:bCs/>
          <w:smallCaps/>
          <w:sz w:val="32"/>
          <w:szCs w:val="32"/>
        </w:rPr>
      </w:pPr>
      <w:r w:rsidRPr="00F84A20">
        <w:rPr>
          <w:rFonts w:ascii="Aptos" w:hAnsi="Aptos" w:cs="Calibri"/>
          <w:sz w:val="32"/>
          <w:szCs w:val="32"/>
        </w:rPr>
        <w:t xml:space="preserve">This assignment is due on </w:t>
      </w:r>
      <w:r w:rsidR="00525F24" w:rsidRPr="00F84A20">
        <w:rPr>
          <w:rFonts w:ascii="Aptos" w:hAnsi="Aptos" w:cs="Calibri"/>
          <w:b/>
          <w:bCs/>
          <w:smallCaps/>
          <w:sz w:val="32"/>
          <w:szCs w:val="32"/>
          <w:u w:val="single"/>
        </w:rPr>
        <w:t xml:space="preserve">November </w:t>
      </w:r>
      <w:r w:rsidR="002755CC" w:rsidRPr="00F84A20">
        <w:rPr>
          <w:rFonts w:ascii="Aptos" w:hAnsi="Aptos" w:cs="Calibri"/>
          <w:b/>
          <w:bCs/>
          <w:smallCaps/>
          <w:sz w:val="32"/>
          <w:szCs w:val="32"/>
          <w:u w:val="single"/>
        </w:rPr>
        <w:t>15</w:t>
      </w:r>
      <w:r w:rsidR="004A50F6" w:rsidRPr="00F84A20">
        <w:rPr>
          <w:rFonts w:ascii="Aptos" w:hAnsi="Aptos" w:cs="Calibri"/>
          <w:b/>
          <w:bCs/>
          <w:smallCaps/>
          <w:sz w:val="32"/>
          <w:szCs w:val="32"/>
          <w:u w:val="single"/>
        </w:rPr>
        <w:t>, 2025</w:t>
      </w:r>
      <w:r w:rsidR="00DB01E7" w:rsidRPr="00F84A20">
        <w:rPr>
          <w:rFonts w:ascii="Aptos" w:hAnsi="Aptos" w:cs="Calibri"/>
          <w:b/>
          <w:bCs/>
          <w:smallCaps/>
          <w:sz w:val="32"/>
          <w:szCs w:val="32"/>
          <w:u w:val="single"/>
        </w:rPr>
        <w:t>,</w:t>
      </w:r>
    </w:p>
    <w:p w14:paraId="482F6D79" w14:textId="5AF53412" w:rsidR="009C64FC" w:rsidRPr="00F84A20" w:rsidRDefault="009C64FC" w:rsidP="00F84A20">
      <w:pPr>
        <w:jc w:val="center"/>
        <w:rPr>
          <w:rFonts w:ascii="Aptos" w:hAnsi="Aptos" w:cs="Arial"/>
          <w:sz w:val="32"/>
          <w:szCs w:val="32"/>
        </w:rPr>
      </w:pPr>
      <w:r w:rsidRPr="00F84A20">
        <w:rPr>
          <w:rFonts w:ascii="Aptos" w:hAnsi="Aptos" w:cs="Arial"/>
          <w:i/>
          <w:iCs/>
          <w:sz w:val="32"/>
          <w:szCs w:val="32"/>
        </w:rPr>
        <w:t>unless previous arrangements have been made with the instructor.</w:t>
      </w:r>
    </w:p>
    <w:p w14:paraId="366B218D" w14:textId="77777777" w:rsidR="00856AE1" w:rsidRPr="00AE5466" w:rsidRDefault="00856AE1" w:rsidP="00856AE1">
      <w:pPr>
        <w:rPr>
          <w:rFonts w:ascii="Aptos" w:hAnsi="Aptos" w:cs="Calibri"/>
        </w:rPr>
      </w:pPr>
    </w:p>
    <w:p w14:paraId="7C2CC201" w14:textId="0834C9AC" w:rsidR="004D48FC" w:rsidRPr="00AE5466" w:rsidRDefault="004D48FC" w:rsidP="004D48FC">
      <w:pPr>
        <w:shd w:val="clear" w:color="auto" w:fill="FFFFFF"/>
        <w:spacing w:after="150" w:line="360" w:lineRule="atLeast"/>
        <w:rPr>
          <w:rFonts w:ascii="Aptos" w:eastAsia="Times New Roman" w:hAnsi="Aptos" w:cs="Calibri"/>
          <w:b/>
          <w:bCs/>
          <w:color w:val="333333"/>
          <w:sz w:val="28"/>
          <w:szCs w:val="28"/>
        </w:rPr>
      </w:pPr>
      <w:r w:rsidRPr="00AE5466">
        <w:rPr>
          <w:rFonts w:ascii="Aptos" w:hAnsi="Aptos" w:cs="Calibri"/>
          <w:b/>
          <w:bCs/>
          <w:sz w:val="28"/>
          <w:szCs w:val="28"/>
        </w:rPr>
        <w:t xml:space="preserve">Huron </w:t>
      </w:r>
      <w:r w:rsidR="00310041" w:rsidRPr="00AE5466">
        <w:rPr>
          <w:rFonts w:ascii="Aptos" w:hAnsi="Aptos" w:cs="Calibri"/>
          <w:b/>
          <w:bCs/>
          <w:sz w:val="28"/>
          <w:szCs w:val="28"/>
        </w:rPr>
        <w:t>G</w:t>
      </w:r>
      <w:r w:rsidRPr="00AE5466">
        <w:rPr>
          <w:rFonts w:ascii="Aptos" w:hAnsi="Aptos" w:cs="Calibri"/>
          <w:b/>
          <w:bCs/>
          <w:sz w:val="28"/>
          <w:szCs w:val="28"/>
        </w:rPr>
        <w:t xml:space="preserve">rade </w:t>
      </w:r>
      <w:r w:rsidR="00310041" w:rsidRPr="00AE5466">
        <w:rPr>
          <w:rFonts w:ascii="Aptos" w:hAnsi="Aptos" w:cs="Calibri"/>
          <w:b/>
          <w:bCs/>
          <w:sz w:val="28"/>
          <w:szCs w:val="28"/>
        </w:rPr>
        <w:t>D</w:t>
      </w:r>
      <w:r w:rsidRPr="00AE5466">
        <w:rPr>
          <w:rFonts w:ascii="Aptos" w:hAnsi="Aptos" w:cs="Calibr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AE5466" w14:paraId="02FE77BB" w14:textId="77777777">
        <w:tc>
          <w:tcPr>
            <w:tcW w:w="515" w:type="dxa"/>
            <w:shd w:val="clear" w:color="auto" w:fill="FFFFFF"/>
            <w:tcMar>
              <w:top w:w="0" w:type="dxa"/>
              <w:left w:w="0" w:type="dxa"/>
              <w:bottom w:w="0" w:type="dxa"/>
              <w:right w:w="0" w:type="dxa"/>
            </w:tcMar>
            <w:vAlign w:val="center"/>
            <w:hideMark/>
          </w:tcPr>
          <w:p w14:paraId="5C1B8DE8"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One could scarcely expect better from a student at this level</w:t>
            </w:r>
          </w:p>
        </w:tc>
      </w:tr>
      <w:tr w:rsidR="004D48FC" w:rsidRPr="00AE5466" w14:paraId="6AED0F21" w14:textId="77777777">
        <w:tc>
          <w:tcPr>
            <w:tcW w:w="515" w:type="dxa"/>
            <w:shd w:val="clear" w:color="auto" w:fill="FFFFFF"/>
            <w:tcMar>
              <w:top w:w="0" w:type="dxa"/>
              <w:left w:w="0" w:type="dxa"/>
              <w:bottom w:w="0" w:type="dxa"/>
              <w:right w:w="0" w:type="dxa"/>
            </w:tcMar>
            <w:vAlign w:val="center"/>
            <w:hideMark/>
          </w:tcPr>
          <w:p w14:paraId="7743E1AD"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Superior work which is clearly above average</w:t>
            </w:r>
          </w:p>
        </w:tc>
      </w:tr>
      <w:tr w:rsidR="004D48FC" w:rsidRPr="00AE5466" w14:paraId="62AD6FAD" w14:textId="77777777">
        <w:tc>
          <w:tcPr>
            <w:tcW w:w="515" w:type="dxa"/>
            <w:shd w:val="clear" w:color="auto" w:fill="FFFFFF"/>
            <w:tcMar>
              <w:top w:w="0" w:type="dxa"/>
              <w:left w:w="0" w:type="dxa"/>
              <w:bottom w:w="0" w:type="dxa"/>
              <w:right w:w="0" w:type="dxa"/>
            </w:tcMar>
            <w:vAlign w:val="center"/>
            <w:hideMark/>
          </w:tcPr>
          <w:p w14:paraId="236A4280"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Good work, meeting all requirements, and eminently satisfactory</w:t>
            </w:r>
          </w:p>
        </w:tc>
      </w:tr>
      <w:tr w:rsidR="004D48FC" w:rsidRPr="00AE5466" w14:paraId="470ADA07" w14:textId="77777777">
        <w:tc>
          <w:tcPr>
            <w:tcW w:w="515" w:type="dxa"/>
            <w:shd w:val="clear" w:color="auto" w:fill="FFFFFF"/>
            <w:tcMar>
              <w:top w:w="0" w:type="dxa"/>
              <w:left w:w="0" w:type="dxa"/>
              <w:bottom w:w="0" w:type="dxa"/>
              <w:right w:w="0" w:type="dxa"/>
            </w:tcMar>
            <w:vAlign w:val="center"/>
            <w:hideMark/>
          </w:tcPr>
          <w:p w14:paraId="32A21EDC"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Competent work, meeting requirements</w:t>
            </w:r>
          </w:p>
        </w:tc>
      </w:tr>
      <w:tr w:rsidR="004D48FC" w:rsidRPr="00AE5466" w14:paraId="4A6334B0" w14:textId="77777777">
        <w:tc>
          <w:tcPr>
            <w:tcW w:w="515" w:type="dxa"/>
            <w:shd w:val="clear" w:color="auto" w:fill="FFFFFF"/>
            <w:tcMar>
              <w:top w:w="0" w:type="dxa"/>
              <w:left w:w="0" w:type="dxa"/>
              <w:bottom w:w="0" w:type="dxa"/>
              <w:right w:w="0" w:type="dxa"/>
            </w:tcMar>
            <w:vAlign w:val="center"/>
            <w:hideMark/>
          </w:tcPr>
          <w:p w14:paraId="065B23DA"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Fair work, minimally acceptable</w:t>
            </w:r>
          </w:p>
        </w:tc>
      </w:tr>
      <w:tr w:rsidR="004D48FC" w:rsidRPr="00AE5466" w14:paraId="488F736B" w14:textId="77777777">
        <w:tc>
          <w:tcPr>
            <w:tcW w:w="515" w:type="dxa"/>
            <w:shd w:val="clear" w:color="auto" w:fill="FFFFFF"/>
            <w:tcMar>
              <w:top w:w="0" w:type="dxa"/>
              <w:left w:w="0" w:type="dxa"/>
              <w:bottom w:w="0" w:type="dxa"/>
              <w:right w:w="0" w:type="dxa"/>
            </w:tcMar>
            <w:vAlign w:val="center"/>
            <w:hideMark/>
          </w:tcPr>
          <w:p w14:paraId="5AE91BE7"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AE5466" w:rsidRDefault="004D48FC">
            <w:pPr>
              <w:rPr>
                <w:rFonts w:ascii="Aptos" w:eastAsia="Times New Roman" w:hAnsi="Aptos" w:cs="Calibri"/>
                <w:color w:val="333333"/>
                <w:sz w:val="22"/>
                <w:szCs w:val="22"/>
              </w:rPr>
            </w:pPr>
            <w:r w:rsidRPr="00AE5466">
              <w:rPr>
                <w:rFonts w:ascii="Aptos" w:eastAsia="Times New Roman" w:hAnsi="Aptos" w:cs="Calibri"/>
                <w:color w:val="333333"/>
                <w:sz w:val="22"/>
                <w:szCs w:val="22"/>
              </w:rPr>
              <w:t> Fail</w:t>
            </w:r>
          </w:p>
        </w:tc>
      </w:tr>
    </w:tbl>
    <w:p w14:paraId="4C956E8B" w14:textId="77777777" w:rsidR="00D72E8F" w:rsidRPr="00AE5466" w:rsidRDefault="00D72E8F" w:rsidP="00D72E8F">
      <w:pPr>
        <w:tabs>
          <w:tab w:val="left" w:pos="4078"/>
        </w:tabs>
        <w:spacing w:after="120"/>
        <w:rPr>
          <w:rFonts w:ascii="Aptos" w:hAnsi="Aptos" w:cs="Calibri"/>
          <w:b/>
          <w:bCs/>
          <w:sz w:val="20"/>
          <w:szCs w:val="20"/>
          <w:u w:val="single"/>
        </w:rPr>
      </w:pPr>
    </w:p>
    <w:p w14:paraId="1997E937" w14:textId="60A219DF" w:rsidR="00D72E8F" w:rsidRPr="00AE5466" w:rsidRDefault="00D72E8F" w:rsidP="00D72E8F">
      <w:pPr>
        <w:tabs>
          <w:tab w:val="left" w:pos="4078"/>
        </w:tabs>
        <w:spacing w:after="120"/>
        <w:rPr>
          <w:rFonts w:ascii="Aptos" w:hAnsi="Aptos" w:cs="Calibri"/>
          <w:b/>
          <w:bCs/>
          <w:sz w:val="28"/>
          <w:szCs w:val="28"/>
        </w:rPr>
      </w:pPr>
      <w:r w:rsidRPr="00AE5466">
        <w:rPr>
          <w:rFonts w:ascii="Aptos" w:hAnsi="Aptos" w:cs="Calibri"/>
          <w:b/>
          <w:bCs/>
          <w:sz w:val="28"/>
          <w:szCs w:val="28"/>
        </w:rPr>
        <w:t>Student Code of Conduct</w:t>
      </w:r>
    </w:p>
    <w:p w14:paraId="73DAA7B0" w14:textId="77777777" w:rsidR="00D72E8F" w:rsidRPr="00F32222" w:rsidRDefault="00D72E8F" w:rsidP="00D72E8F">
      <w:pPr>
        <w:tabs>
          <w:tab w:val="left" w:pos="4078"/>
        </w:tabs>
        <w:rPr>
          <w:rFonts w:ascii="Aptos" w:hAnsi="Aptos" w:cs="Calibri"/>
          <w:sz w:val="21"/>
          <w:szCs w:val="21"/>
        </w:rPr>
      </w:pPr>
      <w:r w:rsidRPr="00F32222">
        <w:rPr>
          <w:rFonts w:ascii="Aptos" w:hAnsi="Aptos" w:cs="Calibri"/>
          <w:sz w:val="21"/>
          <w:szCs w:val="21"/>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8" w:history="1">
        <w:r w:rsidRPr="00F32222">
          <w:rPr>
            <w:rStyle w:val="Hyperlink"/>
            <w:rFonts w:ascii="Aptos" w:hAnsi="Aptos" w:cs="Calibri"/>
            <w:sz w:val="21"/>
            <w:szCs w:val="21"/>
          </w:rPr>
          <w:t>https://huronatwestern.ca/sites/default/files/Res%20Life/Student%20Code%20of%20Conduct%20-%20Revised%20September%202019.pdf</w:t>
        </w:r>
      </w:hyperlink>
      <w:r w:rsidRPr="00F32222">
        <w:rPr>
          <w:rFonts w:ascii="Aptos" w:hAnsi="Aptos" w:cs="Calibri"/>
          <w:sz w:val="21"/>
          <w:szCs w:val="21"/>
        </w:rPr>
        <w:t>.</w:t>
      </w:r>
    </w:p>
    <w:p w14:paraId="265FFA6F" w14:textId="770BB410" w:rsidR="00D72E8F" w:rsidRPr="00AE5466" w:rsidRDefault="00D72E8F" w:rsidP="00D72E8F">
      <w:pPr>
        <w:tabs>
          <w:tab w:val="left" w:pos="4078"/>
        </w:tabs>
        <w:rPr>
          <w:rFonts w:ascii="Aptos" w:hAnsi="Aptos" w:cs="Calibri"/>
          <w:sz w:val="20"/>
          <w:szCs w:val="20"/>
        </w:rPr>
      </w:pPr>
    </w:p>
    <w:p w14:paraId="0ED5F698" w14:textId="4161E37C" w:rsidR="00310041" w:rsidRPr="00AE5466" w:rsidRDefault="00D72E8F" w:rsidP="00D72E8F">
      <w:pPr>
        <w:tabs>
          <w:tab w:val="left" w:pos="4078"/>
        </w:tabs>
        <w:rPr>
          <w:rFonts w:ascii="Aptos" w:hAnsi="Aptos" w:cs="Calibri"/>
          <w:b/>
          <w:bCs/>
          <w:sz w:val="28"/>
          <w:szCs w:val="28"/>
          <w:lang w:val="en-US"/>
        </w:rPr>
      </w:pPr>
      <w:r w:rsidRPr="00AE5466">
        <w:rPr>
          <w:rFonts w:ascii="Aptos" w:hAnsi="Aptos" w:cs="Calibri"/>
          <w:b/>
          <w:bCs/>
          <w:sz w:val="28"/>
          <w:szCs w:val="28"/>
          <w:lang w:val="en-US"/>
        </w:rPr>
        <w:t>Statement on the Recording of Class Activities</w:t>
      </w:r>
    </w:p>
    <w:p w14:paraId="765116CC" w14:textId="77777777" w:rsidR="00D72E8F" w:rsidRPr="00F32222" w:rsidRDefault="00D72E8F" w:rsidP="00D72E8F">
      <w:pPr>
        <w:tabs>
          <w:tab w:val="left" w:pos="4078"/>
        </w:tabs>
        <w:rPr>
          <w:rFonts w:ascii="Aptos" w:hAnsi="Aptos" w:cs="Calibri"/>
          <w:sz w:val="21"/>
          <w:szCs w:val="21"/>
          <w:lang w:val="en-US"/>
        </w:rPr>
      </w:pPr>
      <w:r w:rsidRPr="00F32222">
        <w:rPr>
          <w:rFonts w:ascii="Aptos" w:hAnsi="Aptos" w:cs="Calibri"/>
          <w:sz w:val="21"/>
          <w:szCs w:val="21"/>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Pr="00F32222" w:rsidRDefault="00D72E8F" w:rsidP="00D72E8F">
      <w:pPr>
        <w:tabs>
          <w:tab w:val="left" w:pos="4078"/>
        </w:tabs>
        <w:rPr>
          <w:rFonts w:ascii="Aptos" w:hAnsi="Aptos" w:cs="Calibri"/>
          <w:b/>
          <w:bCs/>
          <w:sz w:val="21"/>
          <w:szCs w:val="21"/>
          <w:u w:val="single"/>
        </w:rPr>
      </w:pPr>
    </w:p>
    <w:p w14:paraId="22F307FC" w14:textId="076816EE" w:rsidR="00596F65" w:rsidRPr="00F32222" w:rsidRDefault="00D72E8F" w:rsidP="00D72E8F">
      <w:pPr>
        <w:tabs>
          <w:tab w:val="left" w:pos="4078"/>
        </w:tabs>
        <w:rPr>
          <w:rFonts w:ascii="Aptos" w:hAnsi="Aptos" w:cs="Calibri"/>
          <w:sz w:val="21"/>
          <w:szCs w:val="21"/>
        </w:rPr>
      </w:pPr>
      <w:r w:rsidRPr="00F32222">
        <w:rPr>
          <w:rFonts w:ascii="Aptos" w:hAnsi="Aptos" w:cs="Calibri"/>
          <w:sz w:val="21"/>
          <w:szCs w:val="21"/>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F32222">
        <w:rPr>
          <w:rFonts w:ascii="Aptos" w:hAnsi="Aptos" w:cs="Calibri"/>
          <w:sz w:val="21"/>
          <w:szCs w:val="21"/>
        </w:rPr>
        <w:t>LT</w:t>
      </w:r>
      <w:r w:rsidR="00A2331E" w:rsidRPr="00F32222">
        <w:rPr>
          <w:rFonts w:ascii="Aptos" w:hAnsi="Aptos" w:cs="Calibri"/>
          <w:sz w:val="21"/>
          <w:szCs w:val="21"/>
        </w:rPr>
        <w:t>h</w:t>
      </w:r>
      <w:proofErr w:type="spellEnd"/>
      <w:r w:rsidR="00A2331E" w:rsidRPr="00F32222">
        <w:rPr>
          <w:rFonts w:ascii="Aptos" w:hAnsi="Aptos" w:cs="Calibri"/>
          <w:sz w:val="21"/>
          <w:szCs w:val="21"/>
        </w:rPr>
        <w:t xml:space="preserve"> Program Director,</w:t>
      </w:r>
      <w:r w:rsidRPr="00F32222">
        <w:rPr>
          <w:rFonts w:ascii="Aptos" w:hAnsi="Aptos" w:cs="Calibri"/>
          <w:sz w:val="21"/>
          <w:szCs w:val="21"/>
        </w:rPr>
        <w:t xml:space="preserve"> Dr. Grayhame Bowcott at </w:t>
      </w:r>
      <w:r w:rsidR="00596F65" w:rsidRPr="00F32222">
        <w:rPr>
          <w:rFonts w:ascii="Aptos" w:hAnsi="Aptos" w:cs="Calibri"/>
          <w:sz w:val="21"/>
          <w:szCs w:val="21"/>
        </w:rPr>
        <w:t>grayhame.</w:t>
      </w:r>
      <w:r w:rsidRPr="00F32222">
        <w:rPr>
          <w:rFonts w:ascii="Aptos" w:hAnsi="Aptos" w:cs="Calibri"/>
          <w:sz w:val="21"/>
          <w:szCs w:val="21"/>
        </w:rPr>
        <w:t xml:space="preserve">bowcott@huron.uwo.ca </w:t>
      </w:r>
    </w:p>
    <w:p w14:paraId="4409B294" w14:textId="77777777" w:rsidR="00D83228" w:rsidRDefault="00D83228" w:rsidP="00D83228">
      <w:pPr>
        <w:tabs>
          <w:tab w:val="left" w:pos="4078"/>
        </w:tabs>
        <w:rPr>
          <w:rFonts w:ascii="Aptos" w:hAnsi="Aptos" w:cs="Calibri"/>
          <w:b/>
          <w:bCs/>
        </w:rPr>
      </w:pPr>
    </w:p>
    <w:p w14:paraId="33C24226" w14:textId="77777777" w:rsidR="00893C68" w:rsidRDefault="00893C68" w:rsidP="00D83228">
      <w:pPr>
        <w:tabs>
          <w:tab w:val="left" w:pos="4078"/>
        </w:tabs>
        <w:rPr>
          <w:rFonts w:ascii="Aptos" w:hAnsi="Aptos" w:cs="Calibri"/>
          <w:b/>
          <w:bCs/>
        </w:rPr>
      </w:pPr>
    </w:p>
    <w:p w14:paraId="7A8521FC" w14:textId="77777777" w:rsidR="00893C68" w:rsidRPr="00F32222" w:rsidRDefault="00893C68" w:rsidP="00D83228">
      <w:pPr>
        <w:tabs>
          <w:tab w:val="left" w:pos="4078"/>
        </w:tabs>
        <w:rPr>
          <w:rFonts w:ascii="Aptos" w:hAnsi="Aptos" w:cs="Calibri"/>
          <w:b/>
          <w:bCs/>
        </w:rPr>
      </w:pPr>
    </w:p>
    <w:p w14:paraId="4314BCB2" w14:textId="0E786D4F" w:rsidR="00D83228" w:rsidRPr="00AE5466" w:rsidRDefault="00D83228" w:rsidP="00D83228">
      <w:pPr>
        <w:tabs>
          <w:tab w:val="left" w:pos="4078"/>
        </w:tabs>
        <w:spacing w:after="120"/>
        <w:rPr>
          <w:rFonts w:ascii="Aptos" w:hAnsi="Aptos" w:cs="Calibri"/>
          <w:b/>
          <w:bCs/>
          <w:sz w:val="28"/>
          <w:szCs w:val="28"/>
        </w:rPr>
      </w:pPr>
      <w:r w:rsidRPr="00AE5466">
        <w:rPr>
          <w:rFonts w:ascii="Aptos" w:hAnsi="Aptos" w:cs="Calibri"/>
          <w:b/>
          <w:bCs/>
          <w:sz w:val="28"/>
          <w:szCs w:val="28"/>
        </w:rPr>
        <w:lastRenderedPageBreak/>
        <w:t>Support Services</w:t>
      </w:r>
    </w:p>
    <w:p w14:paraId="0D97C5D8" w14:textId="473D2BF0" w:rsidR="00D83228" w:rsidRPr="00F32222" w:rsidRDefault="00D83228" w:rsidP="00D83228">
      <w:pPr>
        <w:tabs>
          <w:tab w:val="left" w:pos="4078"/>
        </w:tabs>
        <w:rPr>
          <w:rFonts w:ascii="Aptos" w:hAnsi="Aptos" w:cs="Calibri"/>
          <w:sz w:val="21"/>
          <w:szCs w:val="21"/>
        </w:rPr>
      </w:pPr>
      <w:r w:rsidRPr="00F32222">
        <w:rPr>
          <w:rFonts w:ascii="Aptos" w:hAnsi="Aptos" w:cs="Calibri"/>
          <w:sz w:val="21"/>
          <w:szCs w:val="21"/>
        </w:rPr>
        <w:t xml:space="preserve">For advice on course selections, degree requirements, and for assistance with requests for medical accommodation, students should contact the </w:t>
      </w:r>
      <w:proofErr w:type="spellStart"/>
      <w:r w:rsidRPr="00F32222">
        <w:rPr>
          <w:rFonts w:ascii="Aptos" w:hAnsi="Aptos" w:cs="Calibri"/>
          <w:sz w:val="21"/>
          <w:szCs w:val="21"/>
        </w:rPr>
        <w:t>LTh</w:t>
      </w:r>
      <w:proofErr w:type="spellEnd"/>
      <w:r w:rsidRPr="00F32222">
        <w:rPr>
          <w:rFonts w:ascii="Aptos" w:hAnsi="Aptos" w:cs="Calibri"/>
          <w:sz w:val="21"/>
          <w:szCs w:val="21"/>
        </w:rPr>
        <w:t xml:space="preserve"> </w:t>
      </w:r>
      <w:r w:rsidR="00A2331E" w:rsidRPr="00F32222">
        <w:rPr>
          <w:rFonts w:ascii="Aptos" w:hAnsi="Aptos" w:cs="Calibri"/>
          <w:sz w:val="21"/>
          <w:szCs w:val="21"/>
        </w:rPr>
        <w:t>Program Director</w:t>
      </w:r>
      <w:r w:rsidRPr="00F32222">
        <w:rPr>
          <w:rFonts w:ascii="Aptos" w:hAnsi="Aptos" w:cs="Calibri"/>
          <w:sz w:val="21"/>
          <w:szCs w:val="21"/>
        </w:rPr>
        <w:t xml:space="preserve">, Dr. Grayhame Bowcott at </w:t>
      </w:r>
      <w:hyperlink r:id="rId19" w:history="1">
        <w:r w:rsidR="00596F65" w:rsidRPr="00F32222">
          <w:rPr>
            <w:rStyle w:val="Hyperlink"/>
            <w:rFonts w:ascii="Aptos" w:hAnsi="Aptos" w:cs="Calibri"/>
            <w:sz w:val="21"/>
            <w:szCs w:val="21"/>
          </w:rPr>
          <w:t>grayhame.bowcott@huron.uwo.ca</w:t>
        </w:r>
      </w:hyperlink>
      <w:r w:rsidR="005D10B0" w:rsidRPr="00F32222">
        <w:rPr>
          <w:rFonts w:ascii="Aptos" w:hAnsi="Aptos" w:cs="Calibri"/>
          <w:sz w:val="21"/>
          <w:szCs w:val="21"/>
        </w:rPr>
        <w:t>.</w:t>
      </w:r>
    </w:p>
    <w:p w14:paraId="134E75CB" w14:textId="378550EC" w:rsidR="00D83228" w:rsidRPr="00F32222" w:rsidRDefault="00D83228" w:rsidP="00D72E8F">
      <w:pPr>
        <w:tabs>
          <w:tab w:val="left" w:pos="4078"/>
        </w:tabs>
        <w:rPr>
          <w:rFonts w:ascii="Aptos" w:hAnsi="Aptos" w:cs="Calibri"/>
          <w:sz w:val="21"/>
          <w:szCs w:val="21"/>
        </w:rPr>
      </w:pPr>
    </w:p>
    <w:p w14:paraId="107E4E52" w14:textId="588F586F" w:rsidR="005D10B0" w:rsidRPr="00F32222" w:rsidRDefault="005D10B0" w:rsidP="00D72E8F">
      <w:pPr>
        <w:tabs>
          <w:tab w:val="left" w:pos="4078"/>
        </w:tabs>
        <w:rPr>
          <w:rFonts w:ascii="Aptos" w:hAnsi="Aptos" w:cs="Calibri"/>
          <w:sz w:val="21"/>
          <w:szCs w:val="21"/>
        </w:rPr>
      </w:pPr>
    </w:p>
    <w:p w14:paraId="0E408074" w14:textId="7BFF6030" w:rsidR="005D10B0" w:rsidRPr="00AE5466" w:rsidRDefault="00EF47FA" w:rsidP="00EF47FA">
      <w:pPr>
        <w:tabs>
          <w:tab w:val="left" w:pos="4078"/>
        </w:tabs>
        <w:jc w:val="center"/>
        <w:rPr>
          <w:rFonts w:ascii="Aptos" w:hAnsi="Aptos" w:cs="Calibri"/>
          <w:sz w:val="20"/>
          <w:szCs w:val="20"/>
        </w:rPr>
      </w:pPr>
      <w:r w:rsidRPr="00AE5466">
        <w:rPr>
          <w:rFonts w:ascii="Aptos" w:hAnsi="Aptos" w:cs="Calibri"/>
          <w:noProof/>
        </w:rPr>
        <w:drawing>
          <wp:inline distT="0" distB="0" distL="0" distR="0" wp14:anchorId="0F1A1577" wp14:editId="76B62BCD">
            <wp:extent cx="2956560" cy="1470660"/>
            <wp:effectExtent l="0" t="0" r="0" b="0"/>
            <wp:docPr id="1073741825" name="Picture 1073741825"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Pr="00AE5466" w:rsidRDefault="005D10B0" w:rsidP="00D72E8F">
      <w:pPr>
        <w:tabs>
          <w:tab w:val="left" w:pos="4078"/>
        </w:tabs>
        <w:rPr>
          <w:rFonts w:ascii="Aptos" w:hAnsi="Aptos" w:cs="Calibri"/>
          <w:sz w:val="20"/>
          <w:szCs w:val="20"/>
        </w:rPr>
      </w:pPr>
    </w:p>
    <w:p w14:paraId="0E533B73" w14:textId="05E43FD1" w:rsidR="00A2331E" w:rsidRPr="00AE5466" w:rsidRDefault="00A2331E" w:rsidP="005D10B0">
      <w:pPr>
        <w:tabs>
          <w:tab w:val="left" w:pos="4078"/>
        </w:tabs>
        <w:jc w:val="center"/>
        <w:rPr>
          <w:rFonts w:ascii="Aptos" w:hAnsi="Aptos" w:cs="Calibri"/>
          <w:sz w:val="20"/>
          <w:szCs w:val="20"/>
        </w:rPr>
      </w:pPr>
    </w:p>
    <w:p w14:paraId="71980DD4" w14:textId="77777777" w:rsidR="00A2331E" w:rsidRPr="00AE5466" w:rsidRDefault="00A2331E" w:rsidP="005D10B0">
      <w:pPr>
        <w:tabs>
          <w:tab w:val="left" w:pos="4078"/>
        </w:tabs>
        <w:jc w:val="center"/>
        <w:rPr>
          <w:rFonts w:ascii="Aptos" w:hAnsi="Aptos" w:cs="Calibri"/>
          <w:sz w:val="20"/>
          <w:szCs w:val="20"/>
        </w:rPr>
      </w:pPr>
    </w:p>
    <w:p w14:paraId="6B23DD06" w14:textId="7094A202" w:rsidR="005D10B0" w:rsidRPr="00AE5466" w:rsidRDefault="005D10B0" w:rsidP="005D10B0">
      <w:pPr>
        <w:tabs>
          <w:tab w:val="left" w:pos="4078"/>
        </w:tabs>
        <w:jc w:val="center"/>
        <w:rPr>
          <w:rFonts w:ascii="Aptos" w:hAnsi="Aptos" w:cs="Calibri"/>
          <w:sz w:val="20"/>
          <w:szCs w:val="20"/>
        </w:rPr>
      </w:pPr>
      <w:r w:rsidRPr="00AE5466">
        <w:rPr>
          <w:rFonts w:ascii="Aptos" w:hAnsi="Aptos" w:cs="Calibri"/>
          <w:sz w:val="20"/>
          <w:szCs w:val="20"/>
        </w:rPr>
        <w:t>THIS COURSE HAS BEEN APPROVED BY HURON</w:t>
      </w:r>
      <w:r w:rsidR="005D0EF1" w:rsidRPr="00AE5466">
        <w:rPr>
          <w:rFonts w:ascii="Aptos" w:hAnsi="Aptos" w:cs="Calibri"/>
          <w:sz w:val="20"/>
          <w:szCs w:val="20"/>
        </w:rPr>
        <w:t>’</w:t>
      </w:r>
      <w:r w:rsidRPr="00AE5466">
        <w:rPr>
          <w:rFonts w:ascii="Aptos" w:hAnsi="Aptos" w:cs="Calibri"/>
          <w:sz w:val="20"/>
          <w:szCs w:val="20"/>
        </w:rPr>
        <w:t xml:space="preserve">S FACULTY OF THEOLOGY COMMITTEE </w:t>
      </w:r>
    </w:p>
    <w:p w14:paraId="7AFA0380" w14:textId="29B238B9" w:rsidR="005D10B0" w:rsidRPr="00AE5466" w:rsidRDefault="005D10B0" w:rsidP="005D10B0">
      <w:pPr>
        <w:tabs>
          <w:tab w:val="left" w:pos="4078"/>
        </w:tabs>
        <w:jc w:val="center"/>
        <w:rPr>
          <w:rFonts w:ascii="Aptos" w:hAnsi="Aptos" w:cs="Calibri"/>
          <w:sz w:val="20"/>
          <w:szCs w:val="20"/>
        </w:rPr>
      </w:pPr>
      <w:r w:rsidRPr="00AE5466">
        <w:rPr>
          <w:rFonts w:ascii="Aptos" w:hAnsi="Aptos" w:cs="Calibri"/>
          <w:sz w:val="20"/>
          <w:szCs w:val="20"/>
        </w:rPr>
        <w:t xml:space="preserve">FOR THE </w:t>
      </w:r>
      <w:r w:rsidR="00893C68">
        <w:rPr>
          <w:rFonts w:ascii="Aptos" w:hAnsi="Aptos" w:cs="Calibri"/>
          <w:sz w:val="20"/>
          <w:szCs w:val="20"/>
        </w:rPr>
        <w:t>FALL TERM</w:t>
      </w:r>
      <w:r w:rsidRPr="00AE5466">
        <w:rPr>
          <w:rFonts w:ascii="Aptos" w:hAnsi="Aptos" w:cs="Calibri"/>
          <w:sz w:val="20"/>
          <w:szCs w:val="20"/>
        </w:rPr>
        <w:t xml:space="preserve"> OF THE LTH PROGRAM, </w:t>
      </w:r>
      <w:r w:rsidR="001116D4">
        <w:rPr>
          <w:rFonts w:ascii="Aptos" w:hAnsi="Aptos" w:cs="Calibri"/>
          <w:sz w:val="20"/>
          <w:szCs w:val="20"/>
        </w:rPr>
        <w:t>2025</w:t>
      </w:r>
      <w:r w:rsidRPr="00AE5466">
        <w:rPr>
          <w:rFonts w:ascii="Aptos" w:hAnsi="Aptos" w:cs="Calibri"/>
          <w:sz w:val="20"/>
          <w:szCs w:val="20"/>
        </w:rPr>
        <w:t>.</w:t>
      </w:r>
    </w:p>
    <w:p w14:paraId="3D96E7EA" w14:textId="2030963C" w:rsidR="00415EF9" w:rsidRPr="00AE5466" w:rsidRDefault="00415EF9" w:rsidP="001B15C5">
      <w:pPr>
        <w:pStyle w:val="paragraph"/>
        <w:spacing w:before="0" w:beforeAutospacing="0" w:after="0" w:afterAutospacing="0"/>
        <w:textAlignment w:val="baseline"/>
        <w:rPr>
          <w:rFonts w:ascii="Aptos" w:hAnsi="Aptos" w:cs="Calibri"/>
          <w:sz w:val="18"/>
          <w:szCs w:val="18"/>
        </w:rPr>
      </w:pPr>
    </w:p>
    <w:sectPr w:rsidR="00415EF9" w:rsidRPr="00AE5466" w:rsidSect="004114C4">
      <w:headerReference w:type="default" r:id="rId21"/>
      <w:footerReference w:type="even" r:id="rId22"/>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48E3" w14:textId="77777777" w:rsidR="005120A8" w:rsidRDefault="005120A8" w:rsidP="00CF57E7">
      <w:r>
        <w:separator/>
      </w:r>
    </w:p>
  </w:endnote>
  <w:endnote w:type="continuationSeparator" w:id="0">
    <w:p w14:paraId="062D06FA" w14:textId="77777777" w:rsidR="005120A8" w:rsidRDefault="005120A8" w:rsidP="00CF57E7">
      <w:r>
        <w:continuationSeparator/>
      </w:r>
    </w:p>
  </w:endnote>
  <w:endnote w:type="continuationNotice" w:id="1">
    <w:p w14:paraId="7D4724F2" w14:textId="77777777" w:rsidR="005120A8" w:rsidRDefault="00512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80703C">
          <w:rPr>
            <w:rStyle w:val="PageNumber"/>
            <w:rFonts w:ascii="Aptos" w:hAnsi="Aptos" w:cs="Times New Roman"/>
          </w:rPr>
          <w:fldChar w:fldCharType="begin"/>
        </w:r>
        <w:r w:rsidRPr="0080703C">
          <w:rPr>
            <w:rStyle w:val="PageNumber"/>
            <w:rFonts w:ascii="Aptos" w:hAnsi="Aptos" w:cs="Times New Roman"/>
          </w:rPr>
          <w:instrText xml:space="preserve"> PAGE </w:instrText>
        </w:r>
        <w:r w:rsidRPr="0080703C">
          <w:rPr>
            <w:rStyle w:val="PageNumber"/>
            <w:rFonts w:ascii="Aptos" w:hAnsi="Aptos" w:cs="Times New Roman"/>
          </w:rPr>
          <w:fldChar w:fldCharType="separate"/>
        </w:r>
        <w:r w:rsidRPr="0080703C">
          <w:rPr>
            <w:rStyle w:val="PageNumber"/>
            <w:rFonts w:ascii="Aptos" w:hAnsi="Aptos" w:cs="Times New Roman"/>
            <w:noProof/>
          </w:rPr>
          <w:t>1</w:t>
        </w:r>
        <w:r w:rsidRPr="0080703C">
          <w:rPr>
            <w:rStyle w:val="PageNumber"/>
            <w:rFonts w:ascii="Aptos" w:hAnsi="Aptos"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A37D" w14:textId="77777777" w:rsidR="005120A8" w:rsidRDefault="005120A8" w:rsidP="00CF57E7">
      <w:r>
        <w:separator/>
      </w:r>
    </w:p>
  </w:footnote>
  <w:footnote w:type="continuationSeparator" w:id="0">
    <w:p w14:paraId="5D818520" w14:textId="77777777" w:rsidR="005120A8" w:rsidRDefault="005120A8" w:rsidP="00CF57E7">
      <w:r>
        <w:continuationSeparator/>
      </w:r>
    </w:p>
  </w:footnote>
  <w:footnote w:type="continuationNotice" w:id="1">
    <w:p w14:paraId="589C6EB7" w14:textId="77777777" w:rsidR="005120A8" w:rsidRDefault="00512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A7E"/>
    <w:multiLevelType w:val="hybridMultilevel"/>
    <w:tmpl w:val="669283FA"/>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3C0113"/>
    <w:multiLevelType w:val="hybridMultilevel"/>
    <w:tmpl w:val="B9F80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22BDB"/>
    <w:multiLevelType w:val="hybridMultilevel"/>
    <w:tmpl w:val="66A2C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D947F6"/>
    <w:multiLevelType w:val="hybridMultilevel"/>
    <w:tmpl w:val="CA4A3090"/>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A50F74"/>
    <w:multiLevelType w:val="hybridMultilevel"/>
    <w:tmpl w:val="0CF45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061C7"/>
    <w:multiLevelType w:val="hybridMultilevel"/>
    <w:tmpl w:val="BBAC5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F35990"/>
    <w:multiLevelType w:val="hybridMultilevel"/>
    <w:tmpl w:val="0FFC803C"/>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2078A7"/>
    <w:multiLevelType w:val="hybridMultilevel"/>
    <w:tmpl w:val="EF0C4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851F5D"/>
    <w:multiLevelType w:val="hybridMultilevel"/>
    <w:tmpl w:val="C4B25A68"/>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767AB"/>
    <w:multiLevelType w:val="hybridMultilevel"/>
    <w:tmpl w:val="D20CD3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32"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30F8A"/>
    <w:multiLevelType w:val="hybridMultilevel"/>
    <w:tmpl w:val="CC509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373545">
    <w:abstractNumId w:val="23"/>
  </w:num>
  <w:num w:numId="2" w16cid:durableId="739863297">
    <w:abstractNumId w:val="25"/>
  </w:num>
  <w:num w:numId="3" w16cid:durableId="144127382">
    <w:abstractNumId w:val="17"/>
  </w:num>
  <w:num w:numId="4" w16cid:durableId="397480468">
    <w:abstractNumId w:val="13"/>
  </w:num>
  <w:num w:numId="5" w16cid:durableId="1706060938">
    <w:abstractNumId w:val="5"/>
  </w:num>
  <w:num w:numId="6" w16cid:durableId="312872108">
    <w:abstractNumId w:val="21"/>
  </w:num>
  <w:num w:numId="7" w16cid:durableId="245656242">
    <w:abstractNumId w:val="24"/>
  </w:num>
  <w:num w:numId="8" w16cid:durableId="567158415">
    <w:abstractNumId w:val="34"/>
  </w:num>
  <w:num w:numId="9" w16cid:durableId="1091202519">
    <w:abstractNumId w:val="3"/>
  </w:num>
  <w:num w:numId="10" w16cid:durableId="70348526">
    <w:abstractNumId w:val="35"/>
  </w:num>
  <w:num w:numId="11" w16cid:durableId="500587920">
    <w:abstractNumId w:val="32"/>
  </w:num>
  <w:num w:numId="12" w16cid:durableId="483788471">
    <w:abstractNumId w:val="11"/>
  </w:num>
  <w:num w:numId="13" w16cid:durableId="1887331018">
    <w:abstractNumId w:val="26"/>
  </w:num>
  <w:num w:numId="14" w16cid:durableId="1304188917">
    <w:abstractNumId w:val="31"/>
  </w:num>
  <w:num w:numId="15" w16cid:durableId="54087244">
    <w:abstractNumId w:val="22"/>
  </w:num>
  <w:num w:numId="16" w16cid:durableId="1209030466">
    <w:abstractNumId w:val="8"/>
  </w:num>
  <w:num w:numId="17" w16cid:durableId="1916237945">
    <w:abstractNumId w:val="1"/>
  </w:num>
  <w:num w:numId="18" w16cid:durableId="532379968">
    <w:abstractNumId w:val="9"/>
  </w:num>
  <w:num w:numId="19" w16cid:durableId="1221399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5"/>
  </w:num>
  <w:num w:numId="25" w16cid:durableId="1074819339">
    <w:abstractNumId w:val="6"/>
  </w:num>
  <w:num w:numId="26" w16cid:durableId="682126506">
    <w:abstractNumId w:val="33"/>
  </w:num>
  <w:num w:numId="27" w16cid:durableId="1861967810">
    <w:abstractNumId w:val="27"/>
  </w:num>
  <w:num w:numId="28" w16cid:durableId="1444037135">
    <w:abstractNumId w:val="19"/>
  </w:num>
  <w:num w:numId="29" w16cid:durableId="679039533">
    <w:abstractNumId w:val="28"/>
  </w:num>
  <w:num w:numId="30" w16cid:durableId="2055226799">
    <w:abstractNumId w:val="2"/>
  </w:num>
  <w:num w:numId="31" w16cid:durableId="1759399035">
    <w:abstractNumId w:val="29"/>
  </w:num>
  <w:num w:numId="32" w16cid:durableId="70586733">
    <w:abstractNumId w:val="18"/>
  </w:num>
  <w:num w:numId="33" w16cid:durableId="1573849118">
    <w:abstractNumId w:val="4"/>
  </w:num>
  <w:num w:numId="34" w16cid:durableId="1962613235">
    <w:abstractNumId w:val="14"/>
  </w:num>
  <w:num w:numId="35" w16cid:durableId="1402868954">
    <w:abstractNumId w:val="0"/>
  </w:num>
  <w:num w:numId="36" w16cid:durableId="843280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06446"/>
    <w:rsid w:val="00010CB0"/>
    <w:rsid w:val="00012EE0"/>
    <w:rsid w:val="000134EA"/>
    <w:rsid w:val="00013E60"/>
    <w:rsid w:val="000148B5"/>
    <w:rsid w:val="00021B39"/>
    <w:rsid w:val="000235BB"/>
    <w:rsid w:val="00024019"/>
    <w:rsid w:val="00027287"/>
    <w:rsid w:val="000410B7"/>
    <w:rsid w:val="00044B64"/>
    <w:rsid w:val="00044DDC"/>
    <w:rsid w:val="000459A7"/>
    <w:rsid w:val="000479B2"/>
    <w:rsid w:val="00054237"/>
    <w:rsid w:val="00056379"/>
    <w:rsid w:val="00063E26"/>
    <w:rsid w:val="00066A28"/>
    <w:rsid w:val="00067D49"/>
    <w:rsid w:val="00067F66"/>
    <w:rsid w:val="00070D16"/>
    <w:rsid w:val="00082141"/>
    <w:rsid w:val="00083436"/>
    <w:rsid w:val="00090BF6"/>
    <w:rsid w:val="00092FD9"/>
    <w:rsid w:val="000949A1"/>
    <w:rsid w:val="00095480"/>
    <w:rsid w:val="000972FC"/>
    <w:rsid w:val="000A0A43"/>
    <w:rsid w:val="000A3446"/>
    <w:rsid w:val="000A5CC5"/>
    <w:rsid w:val="000A6838"/>
    <w:rsid w:val="000A6C45"/>
    <w:rsid w:val="000A7F5B"/>
    <w:rsid w:val="000B0320"/>
    <w:rsid w:val="000C22A0"/>
    <w:rsid w:val="000C22B0"/>
    <w:rsid w:val="000C28EC"/>
    <w:rsid w:val="000C2CD0"/>
    <w:rsid w:val="000C565C"/>
    <w:rsid w:val="000C6A27"/>
    <w:rsid w:val="000D5E98"/>
    <w:rsid w:val="000E3AED"/>
    <w:rsid w:val="000E3E8F"/>
    <w:rsid w:val="00102787"/>
    <w:rsid w:val="00107593"/>
    <w:rsid w:val="001116D4"/>
    <w:rsid w:val="00114FCB"/>
    <w:rsid w:val="00117380"/>
    <w:rsid w:val="0012002A"/>
    <w:rsid w:val="00135E77"/>
    <w:rsid w:val="00137333"/>
    <w:rsid w:val="00137D85"/>
    <w:rsid w:val="0014138C"/>
    <w:rsid w:val="001418E3"/>
    <w:rsid w:val="00141A1F"/>
    <w:rsid w:val="00145D0F"/>
    <w:rsid w:val="001552A2"/>
    <w:rsid w:val="0016170D"/>
    <w:rsid w:val="00184B7B"/>
    <w:rsid w:val="00185A8E"/>
    <w:rsid w:val="001868BD"/>
    <w:rsid w:val="00195353"/>
    <w:rsid w:val="00195C53"/>
    <w:rsid w:val="001A7103"/>
    <w:rsid w:val="001A718B"/>
    <w:rsid w:val="001B1220"/>
    <w:rsid w:val="001B15C5"/>
    <w:rsid w:val="001B6275"/>
    <w:rsid w:val="001C669A"/>
    <w:rsid w:val="001C77EA"/>
    <w:rsid w:val="001D2F1A"/>
    <w:rsid w:val="001D5BC6"/>
    <w:rsid w:val="001E39B5"/>
    <w:rsid w:val="001E5DBC"/>
    <w:rsid w:val="002018E1"/>
    <w:rsid w:val="00205523"/>
    <w:rsid w:val="002119CE"/>
    <w:rsid w:val="0021432F"/>
    <w:rsid w:val="002173A3"/>
    <w:rsid w:val="002214AB"/>
    <w:rsid w:val="00227ECD"/>
    <w:rsid w:val="00227EED"/>
    <w:rsid w:val="00233A1D"/>
    <w:rsid w:val="00235DAC"/>
    <w:rsid w:val="00236829"/>
    <w:rsid w:val="00241CC7"/>
    <w:rsid w:val="002443E0"/>
    <w:rsid w:val="00244C8C"/>
    <w:rsid w:val="0024608C"/>
    <w:rsid w:val="00246BA0"/>
    <w:rsid w:val="002505AF"/>
    <w:rsid w:val="00255B25"/>
    <w:rsid w:val="0025741B"/>
    <w:rsid w:val="00261CD9"/>
    <w:rsid w:val="00271F3F"/>
    <w:rsid w:val="002755CC"/>
    <w:rsid w:val="002810BE"/>
    <w:rsid w:val="00286001"/>
    <w:rsid w:val="0029178E"/>
    <w:rsid w:val="00294784"/>
    <w:rsid w:val="00294982"/>
    <w:rsid w:val="00295397"/>
    <w:rsid w:val="00296649"/>
    <w:rsid w:val="00296A1E"/>
    <w:rsid w:val="002A1104"/>
    <w:rsid w:val="002A28F9"/>
    <w:rsid w:val="002A3BD3"/>
    <w:rsid w:val="002A3CEF"/>
    <w:rsid w:val="002A422B"/>
    <w:rsid w:val="002B481A"/>
    <w:rsid w:val="002B6E2F"/>
    <w:rsid w:val="002C0A23"/>
    <w:rsid w:val="002C17C8"/>
    <w:rsid w:val="002C698B"/>
    <w:rsid w:val="002C6AC7"/>
    <w:rsid w:val="002D26B2"/>
    <w:rsid w:val="002D3D74"/>
    <w:rsid w:val="002D46D4"/>
    <w:rsid w:val="002D78DF"/>
    <w:rsid w:val="002E5248"/>
    <w:rsid w:val="002F20FB"/>
    <w:rsid w:val="002F73A4"/>
    <w:rsid w:val="00310041"/>
    <w:rsid w:val="00321241"/>
    <w:rsid w:val="0032207F"/>
    <w:rsid w:val="00331708"/>
    <w:rsid w:val="00331AE3"/>
    <w:rsid w:val="00332A36"/>
    <w:rsid w:val="00336B3A"/>
    <w:rsid w:val="00336C45"/>
    <w:rsid w:val="00347F9F"/>
    <w:rsid w:val="00363CFC"/>
    <w:rsid w:val="00372D3D"/>
    <w:rsid w:val="00373B99"/>
    <w:rsid w:val="00375E4C"/>
    <w:rsid w:val="0038082A"/>
    <w:rsid w:val="00381500"/>
    <w:rsid w:val="00381772"/>
    <w:rsid w:val="00390884"/>
    <w:rsid w:val="00392823"/>
    <w:rsid w:val="00393007"/>
    <w:rsid w:val="00395A30"/>
    <w:rsid w:val="00396CB7"/>
    <w:rsid w:val="003A2B50"/>
    <w:rsid w:val="003A4FB8"/>
    <w:rsid w:val="003A638A"/>
    <w:rsid w:val="003A7C26"/>
    <w:rsid w:val="003B5361"/>
    <w:rsid w:val="003C1450"/>
    <w:rsid w:val="003C36F3"/>
    <w:rsid w:val="003D0443"/>
    <w:rsid w:val="004003D3"/>
    <w:rsid w:val="00401FA0"/>
    <w:rsid w:val="0040285F"/>
    <w:rsid w:val="00405D46"/>
    <w:rsid w:val="004114C4"/>
    <w:rsid w:val="00411649"/>
    <w:rsid w:val="00413307"/>
    <w:rsid w:val="004143C0"/>
    <w:rsid w:val="00415EF9"/>
    <w:rsid w:val="004168D2"/>
    <w:rsid w:val="004172E1"/>
    <w:rsid w:val="00417AD5"/>
    <w:rsid w:val="00427EF7"/>
    <w:rsid w:val="0043289F"/>
    <w:rsid w:val="00433141"/>
    <w:rsid w:val="0044069F"/>
    <w:rsid w:val="00456A08"/>
    <w:rsid w:val="00460465"/>
    <w:rsid w:val="00461129"/>
    <w:rsid w:val="00462996"/>
    <w:rsid w:val="00473CB8"/>
    <w:rsid w:val="0047721B"/>
    <w:rsid w:val="00482E9F"/>
    <w:rsid w:val="00484313"/>
    <w:rsid w:val="00484500"/>
    <w:rsid w:val="00484D3A"/>
    <w:rsid w:val="00486435"/>
    <w:rsid w:val="00490F17"/>
    <w:rsid w:val="00491F24"/>
    <w:rsid w:val="00496417"/>
    <w:rsid w:val="00496901"/>
    <w:rsid w:val="004A2264"/>
    <w:rsid w:val="004A50F6"/>
    <w:rsid w:val="004B3561"/>
    <w:rsid w:val="004B3CB6"/>
    <w:rsid w:val="004B404F"/>
    <w:rsid w:val="004B48FB"/>
    <w:rsid w:val="004B5C3E"/>
    <w:rsid w:val="004B6302"/>
    <w:rsid w:val="004B6B92"/>
    <w:rsid w:val="004B6E25"/>
    <w:rsid w:val="004C7435"/>
    <w:rsid w:val="004D0C38"/>
    <w:rsid w:val="004D48FC"/>
    <w:rsid w:val="004E438F"/>
    <w:rsid w:val="004E5A35"/>
    <w:rsid w:val="004E7754"/>
    <w:rsid w:val="004F115F"/>
    <w:rsid w:val="004F126D"/>
    <w:rsid w:val="004F2126"/>
    <w:rsid w:val="004F512A"/>
    <w:rsid w:val="004F7DA9"/>
    <w:rsid w:val="00504565"/>
    <w:rsid w:val="00504D6F"/>
    <w:rsid w:val="00504EAF"/>
    <w:rsid w:val="0050589B"/>
    <w:rsid w:val="0050624E"/>
    <w:rsid w:val="005076A8"/>
    <w:rsid w:val="005113C3"/>
    <w:rsid w:val="005120A8"/>
    <w:rsid w:val="005158E3"/>
    <w:rsid w:val="0052029C"/>
    <w:rsid w:val="005233E8"/>
    <w:rsid w:val="00525F24"/>
    <w:rsid w:val="00542B52"/>
    <w:rsid w:val="00542E46"/>
    <w:rsid w:val="00557036"/>
    <w:rsid w:val="005575CF"/>
    <w:rsid w:val="00566597"/>
    <w:rsid w:val="00570232"/>
    <w:rsid w:val="005709F1"/>
    <w:rsid w:val="00573938"/>
    <w:rsid w:val="00576E1F"/>
    <w:rsid w:val="005819EC"/>
    <w:rsid w:val="00582392"/>
    <w:rsid w:val="00582FF4"/>
    <w:rsid w:val="0059339E"/>
    <w:rsid w:val="00596F65"/>
    <w:rsid w:val="005A0DDD"/>
    <w:rsid w:val="005A34AA"/>
    <w:rsid w:val="005A3B29"/>
    <w:rsid w:val="005A4114"/>
    <w:rsid w:val="005A506E"/>
    <w:rsid w:val="005B058D"/>
    <w:rsid w:val="005B6417"/>
    <w:rsid w:val="005C51DE"/>
    <w:rsid w:val="005C5DE2"/>
    <w:rsid w:val="005C7110"/>
    <w:rsid w:val="005D0EF1"/>
    <w:rsid w:val="005D103D"/>
    <w:rsid w:val="005D10B0"/>
    <w:rsid w:val="005D2C98"/>
    <w:rsid w:val="005D2EDC"/>
    <w:rsid w:val="005D59D6"/>
    <w:rsid w:val="005D6F64"/>
    <w:rsid w:val="005E05B6"/>
    <w:rsid w:val="005E08CC"/>
    <w:rsid w:val="005E64B7"/>
    <w:rsid w:val="005E7548"/>
    <w:rsid w:val="005E7C7B"/>
    <w:rsid w:val="005F1CE1"/>
    <w:rsid w:val="005F6459"/>
    <w:rsid w:val="005F6B3E"/>
    <w:rsid w:val="00600CB9"/>
    <w:rsid w:val="0060177F"/>
    <w:rsid w:val="006030F2"/>
    <w:rsid w:val="0061404B"/>
    <w:rsid w:val="0061743F"/>
    <w:rsid w:val="0062060A"/>
    <w:rsid w:val="006224A9"/>
    <w:rsid w:val="00625196"/>
    <w:rsid w:val="00625EC9"/>
    <w:rsid w:val="006321FA"/>
    <w:rsid w:val="00632BDD"/>
    <w:rsid w:val="00635772"/>
    <w:rsid w:val="00635A97"/>
    <w:rsid w:val="0064362B"/>
    <w:rsid w:val="00643CC2"/>
    <w:rsid w:val="00654C72"/>
    <w:rsid w:val="00656E92"/>
    <w:rsid w:val="00661437"/>
    <w:rsid w:val="00662B17"/>
    <w:rsid w:val="00667CDE"/>
    <w:rsid w:val="00671C20"/>
    <w:rsid w:val="00673F34"/>
    <w:rsid w:val="0067637E"/>
    <w:rsid w:val="00680AE6"/>
    <w:rsid w:val="00682942"/>
    <w:rsid w:val="006839B3"/>
    <w:rsid w:val="00684657"/>
    <w:rsid w:val="00693B3C"/>
    <w:rsid w:val="006A1A3C"/>
    <w:rsid w:val="006A24E1"/>
    <w:rsid w:val="006A715A"/>
    <w:rsid w:val="006A7E57"/>
    <w:rsid w:val="006B5519"/>
    <w:rsid w:val="006C257E"/>
    <w:rsid w:val="006C4C0D"/>
    <w:rsid w:val="006C5E06"/>
    <w:rsid w:val="006C7FF0"/>
    <w:rsid w:val="006D0E91"/>
    <w:rsid w:val="006E0249"/>
    <w:rsid w:val="006E4BBA"/>
    <w:rsid w:val="006E7A6E"/>
    <w:rsid w:val="006F1E0E"/>
    <w:rsid w:val="006F2BAC"/>
    <w:rsid w:val="006F73A2"/>
    <w:rsid w:val="00712AC3"/>
    <w:rsid w:val="00715CDF"/>
    <w:rsid w:val="0071717A"/>
    <w:rsid w:val="00720D3C"/>
    <w:rsid w:val="00723950"/>
    <w:rsid w:val="00730C5B"/>
    <w:rsid w:val="00733A42"/>
    <w:rsid w:val="00736E12"/>
    <w:rsid w:val="00737DB8"/>
    <w:rsid w:val="00745D45"/>
    <w:rsid w:val="00747A22"/>
    <w:rsid w:val="00753646"/>
    <w:rsid w:val="00761015"/>
    <w:rsid w:val="00761C09"/>
    <w:rsid w:val="0076337D"/>
    <w:rsid w:val="00764C03"/>
    <w:rsid w:val="00773713"/>
    <w:rsid w:val="00773AAC"/>
    <w:rsid w:val="00777DD4"/>
    <w:rsid w:val="00777FAF"/>
    <w:rsid w:val="00780CF3"/>
    <w:rsid w:val="00782996"/>
    <w:rsid w:val="0078479A"/>
    <w:rsid w:val="00787DAF"/>
    <w:rsid w:val="00793F7F"/>
    <w:rsid w:val="00795FDB"/>
    <w:rsid w:val="007A0AA5"/>
    <w:rsid w:val="007A0D94"/>
    <w:rsid w:val="007A1574"/>
    <w:rsid w:val="007B0FBE"/>
    <w:rsid w:val="007C4F46"/>
    <w:rsid w:val="007C77ED"/>
    <w:rsid w:val="007D03D8"/>
    <w:rsid w:val="007D18F4"/>
    <w:rsid w:val="007D333B"/>
    <w:rsid w:val="007D33D2"/>
    <w:rsid w:val="007D40E9"/>
    <w:rsid w:val="007D5811"/>
    <w:rsid w:val="007D68CF"/>
    <w:rsid w:val="007D6F6B"/>
    <w:rsid w:val="007E3708"/>
    <w:rsid w:val="007E42AF"/>
    <w:rsid w:val="007E6E21"/>
    <w:rsid w:val="007F233E"/>
    <w:rsid w:val="007F51C7"/>
    <w:rsid w:val="007F6A68"/>
    <w:rsid w:val="007F7621"/>
    <w:rsid w:val="007F7624"/>
    <w:rsid w:val="00805A1B"/>
    <w:rsid w:val="0080703C"/>
    <w:rsid w:val="0081013C"/>
    <w:rsid w:val="0081412D"/>
    <w:rsid w:val="00816A0F"/>
    <w:rsid w:val="00820540"/>
    <w:rsid w:val="00820E73"/>
    <w:rsid w:val="008237EC"/>
    <w:rsid w:val="00832CBA"/>
    <w:rsid w:val="008343C8"/>
    <w:rsid w:val="00836C96"/>
    <w:rsid w:val="00841686"/>
    <w:rsid w:val="00846474"/>
    <w:rsid w:val="00852CB7"/>
    <w:rsid w:val="00856AE1"/>
    <w:rsid w:val="0086072A"/>
    <w:rsid w:val="008635E4"/>
    <w:rsid w:val="008711BA"/>
    <w:rsid w:val="00873A9C"/>
    <w:rsid w:val="00875265"/>
    <w:rsid w:val="00882B6A"/>
    <w:rsid w:val="00886504"/>
    <w:rsid w:val="00891266"/>
    <w:rsid w:val="00891598"/>
    <w:rsid w:val="00893C68"/>
    <w:rsid w:val="008947FF"/>
    <w:rsid w:val="0089522C"/>
    <w:rsid w:val="00897EA7"/>
    <w:rsid w:val="008A0B8F"/>
    <w:rsid w:val="008A1970"/>
    <w:rsid w:val="008A574F"/>
    <w:rsid w:val="008A6466"/>
    <w:rsid w:val="008A7A52"/>
    <w:rsid w:val="008B0317"/>
    <w:rsid w:val="008B259B"/>
    <w:rsid w:val="008B4BA4"/>
    <w:rsid w:val="008B6B7D"/>
    <w:rsid w:val="008C2407"/>
    <w:rsid w:val="008D1C13"/>
    <w:rsid w:val="008E5E64"/>
    <w:rsid w:val="008F7474"/>
    <w:rsid w:val="009001DB"/>
    <w:rsid w:val="009047AB"/>
    <w:rsid w:val="00916121"/>
    <w:rsid w:val="00917BF9"/>
    <w:rsid w:val="00921248"/>
    <w:rsid w:val="00921F8C"/>
    <w:rsid w:val="009222EF"/>
    <w:rsid w:val="00922B32"/>
    <w:rsid w:val="00924703"/>
    <w:rsid w:val="009333F7"/>
    <w:rsid w:val="009339DE"/>
    <w:rsid w:val="00944278"/>
    <w:rsid w:val="00944B86"/>
    <w:rsid w:val="00950279"/>
    <w:rsid w:val="00950AB3"/>
    <w:rsid w:val="009567D3"/>
    <w:rsid w:val="009602F1"/>
    <w:rsid w:val="00962B68"/>
    <w:rsid w:val="00974715"/>
    <w:rsid w:val="00976765"/>
    <w:rsid w:val="00985616"/>
    <w:rsid w:val="00985852"/>
    <w:rsid w:val="00991831"/>
    <w:rsid w:val="00995E32"/>
    <w:rsid w:val="009A1EB3"/>
    <w:rsid w:val="009A49A2"/>
    <w:rsid w:val="009A5B92"/>
    <w:rsid w:val="009A67FE"/>
    <w:rsid w:val="009A6C1D"/>
    <w:rsid w:val="009B3607"/>
    <w:rsid w:val="009C03F6"/>
    <w:rsid w:val="009C64FC"/>
    <w:rsid w:val="009D4798"/>
    <w:rsid w:val="009D71D5"/>
    <w:rsid w:val="009E323E"/>
    <w:rsid w:val="009F1513"/>
    <w:rsid w:val="009F166E"/>
    <w:rsid w:val="009F5C33"/>
    <w:rsid w:val="009F6C9B"/>
    <w:rsid w:val="009F7C10"/>
    <w:rsid w:val="00A023AB"/>
    <w:rsid w:val="00A03233"/>
    <w:rsid w:val="00A04E72"/>
    <w:rsid w:val="00A0568F"/>
    <w:rsid w:val="00A13021"/>
    <w:rsid w:val="00A153A7"/>
    <w:rsid w:val="00A174D4"/>
    <w:rsid w:val="00A2331E"/>
    <w:rsid w:val="00A24CAB"/>
    <w:rsid w:val="00A2581E"/>
    <w:rsid w:val="00A31476"/>
    <w:rsid w:val="00A40999"/>
    <w:rsid w:val="00A45EBF"/>
    <w:rsid w:val="00A479E1"/>
    <w:rsid w:val="00A547DA"/>
    <w:rsid w:val="00A63D0D"/>
    <w:rsid w:val="00A709E4"/>
    <w:rsid w:val="00A724DD"/>
    <w:rsid w:val="00A76D99"/>
    <w:rsid w:val="00A836D5"/>
    <w:rsid w:val="00A84605"/>
    <w:rsid w:val="00A91357"/>
    <w:rsid w:val="00A92B4E"/>
    <w:rsid w:val="00A94837"/>
    <w:rsid w:val="00AA13E3"/>
    <w:rsid w:val="00AA2B3B"/>
    <w:rsid w:val="00AA2E46"/>
    <w:rsid w:val="00AA6370"/>
    <w:rsid w:val="00AA728D"/>
    <w:rsid w:val="00AA7BE5"/>
    <w:rsid w:val="00AB4EBB"/>
    <w:rsid w:val="00AC7779"/>
    <w:rsid w:val="00AD7750"/>
    <w:rsid w:val="00AE5466"/>
    <w:rsid w:val="00AF07C8"/>
    <w:rsid w:val="00AF2AD3"/>
    <w:rsid w:val="00AF3852"/>
    <w:rsid w:val="00AF71CC"/>
    <w:rsid w:val="00AF7324"/>
    <w:rsid w:val="00AF74D3"/>
    <w:rsid w:val="00B0189F"/>
    <w:rsid w:val="00B02CB2"/>
    <w:rsid w:val="00B0474F"/>
    <w:rsid w:val="00B0606D"/>
    <w:rsid w:val="00B13274"/>
    <w:rsid w:val="00B16111"/>
    <w:rsid w:val="00B23051"/>
    <w:rsid w:val="00B24CAD"/>
    <w:rsid w:val="00B267EB"/>
    <w:rsid w:val="00B26EAB"/>
    <w:rsid w:val="00B314FE"/>
    <w:rsid w:val="00B3295B"/>
    <w:rsid w:val="00B403C0"/>
    <w:rsid w:val="00B502CD"/>
    <w:rsid w:val="00B545D7"/>
    <w:rsid w:val="00B56FCF"/>
    <w:rsid w:val="00B57978"/>
    <w:rsid w:val="00B6141D"/>
    <w:rsid w:val="00B62144"/>
    <w:rsid w:val="00B64B2F"/>
    <w:rsid w:val="00B65133"/>
    <w:rsid w:val="00B76457"/>
    <w:rsid w:val="00B767CE"/>
    <w:rsid w:val="00B8110B"/>
    <w:rsid w:val="00B87500"/>
    <w:rsid w:val="00B9742B"/>
    <w:rsid w:val="00B97CE2"/>
    <w:rsid w:val="00BA0531"/>
    <w:rsid w:val="00BA2DF4"/>
    <w:rsid w:val="00BA6287"/>
    <w:rsid w:val="00BA6390"/>
    <w:rsid w:val="00BA6BCC"/>
    <w:rsid w:val="00BC0286"/>
    <w:rsid w:val="00BC7DC3"/>
    <w:rsid w:val="00BD4369"/>
    <w:rsid w:val="00BD526A"/>
    <w:rsid w:val="00BE1136"/>
    <w:rsid w:val="00BE1F75"/>
    <w:rsid w:val="00BF4145"/>
    <w:rsid w:val="00BF6F52"/>
    <w:rsid w:val="00C01C2F"/>
    <w:rsid w:val="00C0251D"/>
    <w:rsid w:val="00C101FB"/>
    <w:rsid w:val="00C13DB6"/>
    <w:rsid w:val="00C16458"/>
    <w:rsid w:val="00C16A22"/>
    <w:rsid w:val="00C2019C"/>
    <w:rsid w:val="00C21F13"/>
    <w:rsid w:val="00C2323D"/>
    <w:rsid w:val="00C308D1"/>
    <w:rsid w:val="00C31E1D"/>
    <w:rsid w:val="00C33EE5"/>
    <w:rsid w:val="00C341FE"/>
    <w:rsid w:val="00C434A4"/>
    <w:rsid w:val="00C52E4C"/>
    <w:rsid w:val="00C55ACC"/>
    <w:rsid w:val="00C56EF9"/>
    <w:rsid w:val="00C60F94"/>
    <w:rsid w:val="00C61C99"/>
    <w:rsid w:val="00C62D6C"/>
    <w:rsid w:val="00C65C16"/>
    <w:rsid w:val="00C66638"/>
    <w:rsid w:val="00C67F0B"/>
    <w:rsid w:val="00C7365D"/>
    <w:rsid w:val="00C77572"/>
    <w:rsid w:val="00C80C58"/>
    <w:rsid w:val="00C83399"/>
    <w:rsid w:val="00C87FD7"/>
    <w:rsid w:val="00C90A9C"/>
    <w:rsid w:val="00CB7893"/>
    <w:rsid w:val="00CC05EC"/>
    <w:rsid w:val="00CD1C6E"/>
    <w:rsid w:val="00CD227D"/>
    <w:rsid w:val="00CD2EB4"/>
    <w:rsid w:val="00CD6E9F"/>
    <w:rsid w:val="00CE2EBA"/>
    <w:rsid w:val="00CE4E7D"/>
    <w:rsid w:val="00CE5904"/>
    <w:rsid w:val="00CF1536"/>
    <w:rsid w:val="00CF1831"/>
    <w:rsid w:val="00CF57E7"/>
    <w:rsid w:val="00D019B4"/>
    <w:rsid w:val="00D03F1F"/>
    <w:rsid w:val="00D05304"/>
    <w:rsid w:val="00D06001"/>
    <w:rsid w:val="00D07A3D"/>
    <w:rsid w:val="00D116C3"/>
    <w:rsid w:val="00D12E10"/>
    <w:rsid w:val="00D16773"/>
    <w:rsid w:val="00D233CF"/>
    <w:rsid w:val="00D25820"/>
    <w:rsid w:val="00D338D0"/>
    <w:rsid w:val="00D37BA9"/>
    <w:rsid w:val="00D4570C"/>
    <w:rsid w:val="00D53A2B"/>
    <w:rsid w:val="00D544A1"/>
    <w:rsid w:val="00D603C0"/>
    <w:rsid w:val="00D61B51"/>
    <w:rsid w:val="00D677FE"/>
    <w:rsid w:val="00D72E8F"/>
    <w:rsid w:val="00D75C61"/>
    <w:rsid w:val="00D83228"/>
    <w:rsid w:val="00D8404D"/>
    <w:rsid w:val="00D845DF"/>
    <w:rsid w:val="00D84980"/>
    <w:rsid w:val="00D85163"/>
    <w:rsid w:val="00D852E7"/>
    <w:rsid w:val="00D874EA"/>
    <w:rsid w:val="00D9088B"/>
    <w:rsid w:val="00D9227E"/>
    <w:rsid w:val="00D934DD"/>
    <w:rsid w:val="00D94BAB"/>
    <w:rsid w:val="00D9562A"/>
    <w:rsid w:val="00DA4525"/>
    <w:rsid w:val="00DA4649"/>
    <w:rsid w:val="00DA47CE"/>
    <w:rsid w:val="00DA7420"/>
    <w:rsid w:val="00DB01E7"/>
    <w:rsid w:val="00DB04EC"/>
    <w:rsid w:val="00DC181A"/>
    <w:rsid w:val="00DD014A"/>
    <w:rsid w:val="00DD2EBF"/>
    <w:rsid w:val="00DD4763"/>
    <w:rsid w:val="00DD6FAA"/>
    <w:rsid w:val="00DE0808"/>
    <w:rsid w:val="00DE48D2"/>
    <w:rsid w:val="00DE671A"/>
    <w:rsid w:val="00DE6B0A"/>
    <w:rsid w:val="00DF3500"/>
    <w:rsid w:val="00DF427C"/>
    <w:rsid w:val="00E0307D"/>
    <w:rsid w:val="00E138BE"/>
    <w:rsid w:val="00E13B43"/>
    <w:rsid w:val="00E15BDB"/>
    <w:rsid w:val="00E162D9"/>
    <w:rsid w:val="00E16F1A"/>
    <w:rsid w:val="00E17254"/>
    <w:rsid w:val="00E23F90"/>
    <w:rsid w:val="00E25167"/>
    <w:rsid w:val="00E2F33A"/>
    <w:rsid w:val="00E30B63"/>
    <w:rsid w:val="00E340F0"/>
    <w:rsid w:val="00E349F1"/>
    <w:rsid w:val="00E40A75"/>
    <w:rsid w:val="00E42460"/>
    <w:rsid w:val="00E452B4"/>
    <w:rsid w:val="00E5022B"/>
    <w:rsid w:val="00E506F4"/>
    <w:rsid w:val="00E526CD"/>
    <w:rsid w:val="00E55CE3"/>
    <w:rsid w:val="00E5609B"/>
    <w:rsid w:val="00E62A8E"/>
    <w:rsid w:val="00E65FEB"/>
    <w:rsid w:val="00E67529"/>
    <w:rsid w:val="00E706DA"/>
    <w:rsid w:val="00E73418"/>
    <w:rsid w:val="00E73E39"/>
    <w:rsid w:val="00E74851"/>
    <w:rsid w:val="00E76000"/>
    <w:rsid w:val="00E813D4"/>
    <w:rsid w:val="00E836AA"/>
    <w:rsid w:val="00E85412"/>
    <w:rsid w:val="00E854D1"/>
    <w:rsid w:val="00E85F9E"/>
    <w:rsid w:val="00E86255"/>
    <w:rsid w:val="00E8662A"/>
    <w:rsid w:val="00E869C5"/>
    <w:rsid w:val="00E92F68"/>
    <w:rsid w:val="00E97E7A"/>
    <w:rsid w:val="00EA311B"/>
    <w:rsid w:val="00EA6D75"/>
    <w:rsid w:val="00EB6AC5"/>
    <w:rsid w:val="00EB6EC9"/>
    <w:rsid w:val="00EC270B"/>
    <w:rsid w:val="00EC4761"/>
    <w:rsid w:val="00ED1161"/>
    <w:rsid w:val="00ED50E9"/>
    <w:rsid w:val="00ED7CE4"/>
    <w:rsid w:val="00EE313E"/>
    <w:rsid w:val="00EE34B5"/>
    <w:rsid w:val="00EE4FA1"/>
    <w:rsid w:val="00EE6164"/>
    <w:rsid w:val="00EF2B6D"/>
    <w:rsid w:val="00EF47FA"/>
    <w:rsid w:val="00F0235D"/>
    <w:rsid w:val="00F06AF0"/>
    <w:rsid w:val="00F10E27"/>
    <w:rsid w:val="00F130B8"/>
    <w:rsid w:val="00F16149"/>
    <w:rsid w:val="00F16383"/>
    <w:rsid w:val="00F16639"/>
    <w:rsid w:val="00F17D64"/>
    <w:rsid w:val="00F225DD"/>
    <w:rsid w:val="00F24CAA"/>
    <w:rsid w:val="00F30374"/>
    <w:rsid w:val="00F31622"/>
    <w:rsid w:val="00F31718"/>
    <w:rsid w:val="00F32222"/>
    <w:rsid w:val="00F32590"/>
    <w:rsid w:val="00F42F36"/>
    <w:rsid w:val="00F44D84"/>
    <w:rsid w:val="00F5037C"/>
    <w:rsid w:val="00F53451"/>
    <w:rsid w:val="00F60A64"/>
    <w:rsid w:val="00F62212"/>
    <w:rsid w:val="00F62C15"/>
    <w:rsid w:val="00F62CEB"/>
    <w:rsid w:val="00F66BC6"/>
    <w:rsid w:val="00F67AEE"/>
    <w:rsid w:val="00F70545"/>
    <w:rsid w:val="00F70CC4"/>
    <w:rsid w:val="00F70D5E"/>
    <w:rsid w:val="00F7161B"/>
    <w:rsid w:val="00F80699"/>
    <w:rsid w:val="00F84A20"/>
    <w:rsid w:val="00F85259"/>
    <w:rsid w:val="00F860D9"/>
    <w:rsid w:val="00F960EE"/>
    <w:rsid w:val="00FA1CAF"/>
    <w:rsid w:val="00FA6176"/>
    <w:rsid w:val="00FB65A2"/>
    <w:rsid w:val="00FC76E1"/>
    <w:rsid w:val="00FD0E55"/>
    <w:rsid w:val="00FD22F1"/>
    <w:rsid w:val="00FD4E90"/>
    <w:rsid w:val="00FE42FC"/>
    <w:rsid w:val="00FE4354"/>
    <w:rsid w:val="00FE48B6"/>
    <w:rsid w:val="00FE4F53"/>
    <w:rsid w:val="00FF098A"/>
    <w:rsid w:val="00FF42AA"/>
    <w:rsid w:val="00FF4E4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985B"/>
  <w15:chartTrackingRefBased/>
  <w15:docId w15:val="{6AA18969-094B-274D-AD81-6818C8BE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660548485">
      <w:bodyDiv w:val="1"/>
      <w:marLeft w:val="0"/>
      <w:marRight w:val="0"/>
      <w:marTop w:val="0"/>
      <w:marBottom w:val="0"/>
      <w:divBdr>
        <w:top w:val="none" w:sz="0" w:space="0" w:color="auto"/>
        <w:left w:val="none" w:sz="0" w:space="0" w:color="auto"/>
        <w:bottom w:val="none" w:sz="0" w:space="0" w:color="auto"/>
        <w:right w:val="none" w:sz="0" w:space="0" w:color="auto"/>
      </w:divBdr>
      <w:divsChild>
        <w:div w:id="529732708">
          <w:marLeft w:val="0"/>
          <w:marRight w:val="0"/>
          <w:marTop w:val="0"/>
          <w:marBottom w:val="0"/>
          <w:divBdr>
            <w:top w:val="none" w:sz="0" w:space="0" w:color="auto"/>
            <w:left w:val="none" w:sz="0" w:space="0" w:color="auto"/>
            <w:bottom w:val="none" w:sz="0" w:space="0" w:color="auto"/>
            <w:right w:val="none" w:sz="0" w:space="0" w:color="auto"/>
          </w:divBdr>
        </w:div>
        <w:div w:id="1350066654">
          <w:marLeft w:val="0"/>
          <w:marRight w:val="0"/>
          <w:marTop w:val="0"/>
          <w:marBottom w:val="0"/>
          <w:divBdr>
            <w:top w:val="none" w:sz="0" w:space="0" w:color="auto"/>
            <w:left w:val="none" w:sz="0" w:space="0" w:color="auto"/>
            <w:bottom w:val="none" w:sz="0" w:space="0" w:color="auto"/>
            <w:right w:val="none" w:sz="0" w:space="0" w:color="auto"/>
          </w:divBdr>
        </w:div>
      </w:divsChild>
    </w:div>
    <w:div w:id="1635521201">
      <w:bodyDiv w:val="1"/>
      <w:marLeft w:val="0"/>
      <w:marRight w:val="0"/>
      <w:marTop w:val="0"/>
      <w:marBottom w:val="0"/>
      <w:divBdr>
        <w:top w:val="none" w:sz="0" w:space="0" w:color="auto"/>
        <w:left w:val="none" w:sz="0" w:space="0" w:color="auto"/>
        <w:bottom w:val="none" w:sz="0" w:space="0" w:color="auto"/>
        <w:right w:val="none" w:sz="0" w:space="0" w:color="auto"/>
      </w:divBdr>
    </w:div>
    <w:div w:id="1828398813">
      <w:bodyDiv w:val="1"/>
      <w:marLeft w:val="0"/>
      <w:marRight w:val="0"/>
      <w:marTop w:val="0"/>
      <w:marBottom w:val="0"/>
      <w:divBdr>
        <w:top w:val="none" w:sz="0" w:space="0" w:color="auto"/>
        <w:left w:val="none" w:sz="0" w:space="0" w:color="auto"/>
        <w:bottom w:val="none" w:sz="0" w:space="0" w:color="auto"/>
        <w:right w:val="none" w:sz="0" w:space="0" w:color="auto"/>
      </w:divBdr>
    </w:div>
    <w:div w:id="1923836684">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42368262">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69706123">
          <w:marLeft w:val="0"/>
          <w:marRight w:val="0"/>
          <w:marTop w:val="0"/>
          <w:marBottom w:val="0"/>
          <w:divBdr>
            <w:top w:val="none" w:sz="0" w:space="0" w:color="auto"/>
            <w:left w:val="none" w:sz="0" w:space="0" w:color="auto"/>
            <w:bottom w:val="none" w:sz="0" w:space="0" w:color="auto"/>
            <w:right w:val="none" w:sz="0" w:space="0" w:color="auto"/>
          </w:divBdr>
          <w:divsChild>
            <w:div w:id="233853027">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sChild>
        </w:div>
        <w:div w:id="272636507">
          <w:marLeft w:val="0"/>
          <w:marRight w:val="0"/>
          <w:marTop w:val="0"/>
          <w:marBottom w:val="0"/>
          <w:divBdr>
            <w:top w:val="none" w:sz="0" w:space="0" w:color="auto"/>
            <w:left w:val="none" w:sz="0" w:space="0" w:color="auto"/>
            <w:bottom w:val="none" w:sz="0" w:space="0" w:color="auto"/>
            <w:right w:val="none" w:sz="0" w:space="0" w:color="auto"/>
          </w:divBdr>
          <w:divsChild>
            <w:div w:id="343634561">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554997620">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sChild>
        </w:div>
        <w:div w:id="282348589">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696660156">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977998491">
              <w:marLeft w:val="0"/>
              <w:marRight w:val="0"/>
              <w:marTop w:val="0"/>
              <w:marBottom w:val="0"/>
              <w:divBdr>
                <w:top w:val="none" w:sz="0" w:space="0" w:color="auto"/>
                <w:left w:val="none" w:sz="0" w:space="0" w:color="auto"/>
                <w:bottom w:val="none" w:sz="0" w:space="0" w:color="auto"/>
                <w:right w:val="none" w:sz="0" w:space="0" w:color="auto"/>
              </w:divBdr>
            </w:div>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sChild>
        </w:div>
        <w:div w:id="1127235157">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626887346">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998926139">
              <w:marLeft w:val="0"/>
              <w:marRight w:val="0"/>
              <w:marTop w:val="0"/>
              <w:marBottom w:val="0"/>
              <w:divBdr>
                <w:top w:val="none" w:sz="0" w:space="0" w:color="auto"/>
                <w:left w:val="none" w:sz="0" w:space="0" w:color="auto"/>
                <w:bottom w:val="none" w:sz="0" w:space="0" w:color="auto"/>
                <w:right w:val="none" w:sz="0" w:space="0" w:color="auto"/>
              </w:divBdr>
            </w:div>
            <w:div w:id="1236477213">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sChild>
        </w:div>
        <w:div w:id="1818762889">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886529436">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119253668">
          <w:marLeft w:val="0"/>
          <w:marRight w:val="0"/>
          <w:marTop w:val="0"/>
          <w:marBottom w:val="0"/>
          <w:divBdr>
            <w:top w:val="none" w:sz="0" w:space="0" w:color="auto"/>
            <w:left w:val="none" w:sz="0" w:space="0" w:color="auto"/>
            <w:bottom w:val="none" w:sz="0" w:space="0" w:color="auto"/>
            <w:right w:val="none" w:sz="0" w:space="0" w:color="auto"/>
          </w:divBdr>
        </w:div>
      </w:divsChild>
    </w:div>
    <w:div w:id="21199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org/details/oilofgladnessano0000unse"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koovisk@uwo.ca" TargetMode="External"/><Relationship Id="rId17" Type="http://schemas.openxmlformats.org/officeDocument/2006/relationships/hyperlink" Target="https://www.churchofengland.org/prayer-and-worship/worship-texts-and-resources/book-common-prayer/burial-de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justus.anglican.org/resources/bcp/1552/Burial_1552.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justus.anglican.org/resources/bcp/1549/Burial_1549.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grayhame.bowcott@huron.uw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org/details/andyouvisitedmes00gus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3.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4.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2120</Words>
  <Characters>11454</Characters>
  <Application>Microsoft Office Word</Application>
  <DocSecurity>0</DocSecurity>
  <Lines>327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Links>
    <vt:vector size="48" baseType="variant">
      <vt:variant>
        <vt:i4>8060998</vt:i4>
      </vt:variant>
      <vt:variant>
        <vt:i4>21</vt:i4>
      </vt:variant>
      <vt:variant>
        <vt:i4>0</vt:i4>
      </vt:variant>
      <vt:variant>
        <vt:i4>5</vt:i4>
      </vt:variant>
      <vt:variant>
        <vt:lpwstr>mailto:grayhame.bowcott@huron.uwo.ca</vt:lpwstr>
      </vt:variant>
      <vt:variant>
        <vt:lpwstr/>
      </vt:variant>
      <vt:variant>
        <vt:i4>3080313</vt:i4>
      </vt:variant>
      <vt:variant>
        <vt:i4>18</vt:i4>
      </vt:variant>
      <vt:variant>
        <vt:i4>0</vt:i4>
      </vt:variant>
      <vt:variant>
        <vt:i4>5</vt:i4>
      </vt:variant>
      <vt:variant>
        <vt:lpwstr>about:blank</vt:lpwstr>
      </vt:variant>
      <vt:variant>
        <vt:lpwstr/>
      </vt:variant>
      <vt:variant>
        <vt:i4>4390920</vt:i4>
      </vt:variant>
      <vt:variant>
        <vt:i4>15</vt:i4>
      </vt:variant>
      <vt:variant>
        <vt:i4>0</vt:i4>
      </vt:variant>
      <vt:variant>
        <vt:i4>5</vt:i4>
      </vt:variant>
      <vt:variant>
        <vt:lpwstr>https://www.churchofengland.org/prayer-and-worship/worship-texts-and-resources/book-common-prayer/burial-dead</vt:lpwstr>
      </vt:variant>
      <vt:variant>
        <vt:lpwstr/>
      </vt:variant>
      <vt:variant>
        <vt:i4>1900606</vt:i4>
      </vt:variant>
      <vt:variant>
        <vt:i4>12</vt:i4>
      </vt:variant>
      <vt:variant>
        <vt:i4>0</vt:i4>
      </vt:variant>
      <vt:variant>
        <vt:i4>5</vt:i4>
      </vt:variant>
      <vt:variant>
        <vt:lpwstr>http://justus.anglican.org/resources/bcp/1552/Burial_1552.htm</vt:lpwstr>
      </vt:variant>
      <vt:variant>
        <vt:lpwstr/>
      </vt:variant>
      <vt:variant>
        <vt:i4>1900606</vt:i4>
      </vt:variant>
      <vt:variant>
        <vt:i4>9</vt:i4>
      </vt:variant>
      <vt:variant>
        <vt:i4>0</vt:i4>
      </vt:variant>
      <vt:variant>
        <vt:i4>5</vt:i4>
      </vt:variant>
      <vt:variant>
        <vt:lpwstr>http://justus.anglican.org/resources/bcp/1549/Burial_1549.htm</vt:lpwstr>
      </vt:variant>
      <vt:variant>
        <vt:lpwstr/>
      </vt:variant>
      <vt:variant>
        <vt:i4>7864434</vt:i4>
      </vt:variant>
      <vt:variant>
        <vt:i4>6</vt:i4>
      </vt:variant>
      <vt:variant>
        <vt:i4>0</vt:i4>
      </vt:variant>
      <vt:variant>
        <vt:i4>5</vt:i4>
      </vt:variant>
      <vt:variant>
        <vt:lpwstr>https://archive.org/details/andyouvisitedmes00gusm/</vt:lpwstr>
      </vt:variant>
      <vt:variant>
        <vt:lpwstr/>
      </vt:variant>
      <vt:variant>
        <vt:i4>5308511</vt:i4>
      </vt:variant>
      <vt:variant>
        <vt:i4>3</vt:i4>
      </vt:variant>
      <vt:variant>
        <vt:i4>0</vt:i4>
      </vt:variant>
      <vt:variant>
        <vt:i4>5</vt:i4>
      </vt:variant>
      <vt:variant>
        <vt:lpwstr>https://archive.org/details/oilofgladnessano0000unse</vt:lpwstr>
      </vt:variant>
      <vt:variant>
        <vt:lpwstr/>
      </vt:variant>
      <vt:variant>
        <vt:i4>1900597</vt:i4>
      </vt:variant>
      <vt:variant>
        <vt:i4>0</vt:i4>
      </vt:variant>
      <vt:variant>
        <vt:i4>0</vt:i4>
      </vt:variant>
      <vt:variant>
        <vt:i4>5</vt:i4>
      </vt:variant>
      <vt:variant>
        <vt:lpwstr>mailto:mkoovisk@uwo.ca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2</cp:revision>
  <cp:lastPrinted>2023-05-24T22:56:00Z</cp:lastPrinted>
  <dcterms:created xsi:type="dcterms:W3CDTF">2025-07-29T14:31:00Z</dcterms:created>
  <dcterms:modified xsi:type="dcterms:W3CDTF">2025-07-29T14:31:00Z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016ec9dc-229c-4fbc-8909-4e28a1ab9007</vt:lpwstr>
  </property>
</Properties>
</file>