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A67EB" w14:textId="77777777" w:rsidR="005439D6" w:rsidRPr="00DE3FD8" w:rsidRDefault="005439D6" w:rsidP="005439D6">
      <w:pPr>
        <w:pStyle w:val="paragraph"/>
        <w:spacing w:before="0" w:beforeAutospacing="0" w:after="0" w:afterAutospacing="0"/>
        <w:textAlignment w:val="baseline"/>
        <w:rPr>
          <w:rFonts w:asciiTheme="minorHAnsi" w:hAnsiTheme="minorHAnsi" w:cstheme="minorHAnsi"/>
          <w:color w:val="000000" w:themeColor="text1"/>
          <w:sz w:val="22"/>
          <w:szCs w:val="22"/>
        </w:rPr>
      </w:pPr>
      <w:bookmarkStart w:id="0" w:name="_GoBack"/>
      <w:bookmarkEnd w:id="0"/>
      <w:r w:rsidRPr="00DE3FD8">
        <w:rPr>
          <w:rStyle w:val="normaltextrun"/>
          <w:rFonts w:asciiTheme="minorHAnsi" w:hAnsiTheme="minorHAnsi" w:cstheme="minorHAnsi"/>
          <w:b/>
          <w:bCs/>
          <w:noProof/>
          <w:color w:val="000000" w:themeColor="text1"/>
          <w:sz w:val="22"/>
          <w:szCs w:val="22"/>
          <w:lang w:val="en-US"/>
        </w:rPr>
        <w:drawing>
          <wp:anchor distT="0" distB="0" distL="114300" distR="114300" simplePos="0" relativeHeight="251659264" behindDoc="0" locked="0" layoutInCell="1" allowOverlap="1" wp14:anchorId="40A233D5" wp14:editId="29AB54D6">
            <wp:simplePos x="0" y="0"/>
            <wp:positionH relativeFrom="margin">
              <wp:align>center</wp:align>
            </wp:positionH>
            <wp:positionV relativeFrom="paragraph">
              <wp:posOffset>10160</wp:posOffset>
            </wp:positionV>
            <wp:extent cx="2129155" cy="66802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155" cy="668020"/>
                    </a:xfrm>
                    <a:prstGeom prst="rect">
                      <a:avLst/>
                    </a:prstGeom>
                  </pic:spPr>
                </pic:pic>
              </a:graphicData>
            </a:graphic>
          </wp:anchor>
        </w:drawing>
      </w:r>
    </w:p>
    <w:p w14:paraId="66019575" w14:textId="77777777" w:rsidR="005439D6" w:rsidRPr="00DE3FD8" w:rsidRDefault="005439D6" w:rsidP="005439D6">
      <w:pPr>
        <w:pStyle w:val="paragraph"/>
        <w:spacing w:before="0" w:beforeAutospacing="0" w:after="0" w:afterAutospacing="0"/>
        <w:jc w:val="both"/>
        <w:textAlignment w:val="baseline"/>
        <w:rPr>
          <w:rFonts w:asciiTheme="minorHAnsi" w:hAnsiTheme="minorHAnsi" w:cstheme="minorHAnsi"/>
          <w:color w:val="000000" w:themeColor="text1"/>
          <w:sz w:val="22"/>
          <w:szCs w:val="22"/>
        </w:rPr>
      </w:pPr>
    </w:p>
    <w:p w14:paraId="65CFA9B4" w14:textId="77777777" w:rsidR="005439D6" w:rsidRPr="00DE3FD8" w:rsidRDefault="005439D6" w:rsidP="005439D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p w14:paraId="6AAE566C" w14:textId="77777777" w:rsidR="005439D6" w:rsidRPr="00DE3FD8" w:rsidRDefault="005439D6" w:rsidP="005439D6">
      <w:pPr>
        <w:pStyle w:val="paragraph"/>
        <w:spacing w:before="0" w:beforeAutospacing="0" w:after="0" w:afterAutospacing="0"/>
        <w:jc w:val="center"/>
        <w:textAlignment w:val="baseline"/>
        <w:rPr>
          <w:rFonts w:asciiTheme="minorHAnsi" w:hAnsiTheme="minorHAnsi" w:cstheme="minorHAnsi"/>
          <w:b/>
          <w:bCs/>
          <w:color w:val="000000" w:themeColor="text1"/>
          <w:sz w:val="22"/>
          <w:szCs w:val="22"/>
        </w:rPr>
      </w:pPr>
    </w:p>
    <w:p w14:paraId="3D366CFD" w14:textId="216AE4E6" w:rsidR="005439D6" w:rsidRPr="00DE3FD8" w:rsidRDefault="005439D6" w:rsidP="005439D6">
      <w:pPr>
        <w:pStyle w:val="paragraph"/>
        <w:spacing w:before="0" w:beforeAutospacing="0" w:after="0" w:afterAutospacing="0"/>
        <w:jc w:val="center"/>
        <w:textAlignment w:val="baseline"/>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Religious Studies 2124G</w:t>
      </w:r>
      <w:r w:rsidRPr="00DE3FD8">
        <w:rPr>
          <w:rFonts w:asciiTheme="minorHAnsi" w:hAnsiTheme="minorHAnsi" w:cstheme="minorHAnsi"/>
          <w:b/>
          <w:bCs/>
          <w:color w:val="000000" w:themeColor="text1"/>
          <w:sz w:val="22"/>
          <w:szCs w:val="22"/>
        </w:rPr>
        <w:t xml:space="preserve">: </w:t>
      </w:r>
    </w:p>
    <w:p w14:paraId="6BFFF422" w14:textId="7FEA4E54" w:rsidR="005439D6" w:rsidRPr="00DE3FD8" w:rsidRDefault="005439D6" w:rsidP="005439D6">
      <w:pPr>
        <w:pStyle w:val="paragraph"/>
        <w:spacing w:before="0" w:beforeAutospacing="0" w:after="0" w:afterAutospacing="0"/>
        <w:jc w:val="center"/>
        <w:textAlignment w:val="baseline"/>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Introduction to New Testament</w:t>
      </w:r>
    </w:p>
    <w:p w14:paraId="5545AE77" w14:textId="77777777" w:rsidR="005439D6" w:rsidRPr="00DE3FD8" w:rsidRDefault="005439D6" w:rsidP="005439D6">
      <w:pPr>
        <w:jc w:val="center"/>
        <w:rPr>
          <w:rFonts w:cstheme="minorHAnsi"/>
          <w:b/>
          <w:bCs/>
          <w:color w:val="000000" w:themeColor="text1"/>
          <w:sz w:val="22"/>
          <w:szCs w:val="22"/>
        </w:rPr>
      </w:pPr>
      <w:r w:rsidRPr="00DE3FD8">
        <w:rPr>
          <w:rFonts w:cstheme="minorHAnsi"/>
          <w:b/>
          <w:bCs/>
          <w:color w:val="000000" w:themeColor="text1"/>
          <w:sz w:val="22"/>
          <w:szCs w:val="22"/>
        </w:rPr>
        <w:t>Winter 2022</w:t>
      </w:r>
    </w:p>
    <w:p w14:paraId="6D42FDA5" w14:textId="77777777" w:rsidR="005439D6" w:rsidRPr="00DE3FD8" w:rsidRDefault="005439D6" w:rsidP="005439D6">
      <w:pPr>
        <w:pBdr>
          <w:bottom w:val="single" w:sz="6" w:space="1" w:color="auto"/>
        </w:pBdr>
        <w:jc w:val="center"/>
        <w:rPr>
          <w:rFonts w:cstheme="minorHAnsi"/>
          <w:b/>
          <w:bCs/>
          <w:color w:val="000000" w:themeColor="text1"/>
          <w:sz w:val="22"/>
          <w:szCs w:val="22"/>
        </w:rPr>
      </w:pPr>
    </w:p>
    <w:p w14:paraId="3E098ACB" w14:textId="77777777" w:rsidR="005439D6" w:rsidRPr="00DE3FD8" w:rsidRDefault="005439D6" w:rsidP="005439D6">
      <w:pPr>
        <w:jc w:val="center"/>
        <w:rPr>
          <w:rFonts w:cstheme="minorHAnsi"/>
          <w:b/>
          <w:bCs/>
          <w:color w:val="000000" w:themeColor="text1"/>
          <w:sz w:val="22"/>
          <w:szCs w:val="22"/>
        </w:rPr>
      </w:pPr>
    </w:p>
    <w:p w14:paraId="0F1E5E4C" w14:textId="77777777" w:rsidR="005439D6" w:rsidRPr="00DE3FD8" w:rsidRDefault="005439D6" w:rsidP="005439D6">
      <w:pPr>
        <w:pStyle w:val="ListParagraph"/>
        <w:ind w:left="0"/>
        <w:rPr>
          <w:rFonts w:cstheme="minorHAnsi"/>
          <w:b/>
          <w:bCs/>
          <w:color w:val="000000" w:themeColor="text1"/>
          <w:sz w:val="22"/>
          <w:szCs w:val="22"/>
          <w:lang w:val="en-CA"/>
        </w:rPr>
      </w:pPr>
      <w:r w:rsidRPr="00DE3FD8">
        <w:rPr>
          <w:rFonts w:cstheme="minorHAnsi"/>
          <w:b/>
          <w:bCs/>
          <w:color w:val="000000" w:themeColor="text1"/>
          <w:sz w:val="22"/>
          <w:szCs w:val="22"/>
          <w:lang w:val="en-CA"/>
        </w:rPr>
        <w:t>Course Information</w:t>
      </w:r>
    </w:p>
    <w:p w14:paraId="1B144734" w14:textId="77777777" w:rsidR="005439D6" w:rsidRPr="00DE3FD8" w:rsidRDefault="005439D6" w:rsidP="005439D6">
      <w:pPr>
        <w:pStyle w:val="ListParagraph"/>
        <w:ind w:left="0"/>
        <w:rPr>
          <w:rFonts w:cstheme="minorHAnsi"/>
          <w:b/>
          <w:bCs/>
          <w:color w:val="000000" w:themeColor="text1"/>
          <w:sz w:val="22"/>
          <w:szCs w:val="22"/>
          <w:lang w:val="en-CA"/>
        </w:rPr>
      </w:pPr>
    </w:p>
    <w:p w14:paraId="73FC5534" w14:textId="436220D1" w:rsidR="005439D6" w:rsidRPr="00DE3FD8" w:rsidRDefault="005439D6" w:rsidP="005439D6">
      <w:pPr>
        <w:pStyle w:val="ListParagraph"/>
        <w:ind w:left="0"/>
        <w:rPr>
          <w:rFonts w:cstheme="minorHAnsi"/>
          <w:color w:val="000000" w:themeColor="text1"/>
          <w:sz w:val="22"/>
          <w:szCs w:val="22"/>
          <w:lang w:val="en-CA"/>
        </w:rPr>
      </w:pPr>
      <w:r w:rsidRPr="00DE3FD8">
        <w:rPr>
          <w:rFonts w:cstheme="minorHAnsi"/>
          <w:color w:val="000000" w:themeColor="text1"/>
          <w:sz w:val="22"/>
          <w:szCs w:val="22"/>
          <w:lang w:val="en-CA"/>
        </w:rPr>
        <w:t xml:space="preserve">The New Testament Writings / </w:t>
      </w:r>
      <w:r>
        <w:rPr>
          <w:rFonts w:cstheme="minorHAnsi"/>
          <w:color w:val="000000" w:themeColor="text1"/>
          <w:sz w:val="22"/>
          <w:szCs w:val="22"/>
          <w:lang w:val="en-CA"/>
        </w:rPr>
        <w:t>Religious Studies</w:t>
      </w:r>
      <w:r w:rsidRPr="00DE3FD8">
        <w:rPr>
          <w:rFonts w:cstheme="minorHAnsi"/>
          <w:color w:val="000000" w:themeColor="text1"/>
          <w:sz w:val="22"/>
          <w:szCs w:val="22"/>
          <w:lang w:val="en-CA"/>
        </w:rPr>
        <w:t xml:space="preserve"> </w:t>
      </w:r>
      <w:r>
        <w:rPr>
          <w:rFonts w:cstheme="minorHAnsi"/>
          <w:color w:val="000000" w:themeColor="text1"/>
          <w:sz w:val="22"/>
          <w:szCs w:val="22"/>
          <w:lang w:val="en-CA"/>
        </w:rPr>
        <w:t>2124G</w:t>
      </w:r>
    </w:p>
    <w:p w14:paraId="325D9863" w14:textId="72D83530" w:rsidR="005439D6" w:rsidRPr="00DE3FD8" w:rsidRDefault="005439D6" w:rsidP="005439D6">
      <w:pPr>
        <w:pStyle w:val="ListParagraph"/>
        <w:tabs>
          <w:tab w:val="center" w:pos="4860"/>
        </w:tabs>
        <w:ind w:left="0"/>
        <w:rPr>
          <w:rFonts w:cstheme="minorHAnsi"/>
          <w:color w:val="000000" w:themeColor="text1"/>
          <w:sz w:val="22"/>
          <w:szCs w:val="22"/>
        </w:rPr>
      </w:pPr>
      <w:r w:rsidRPr="00DE3FD8">
        <w:rPr>
          <w:rFonts w:cstheme="minorHAnsi"/>
          <w:color w:val="000000" w:themeColor="text1"/>
          <w:sz w:val="22"/>
          <w:szCs w:val="22"/>
        </w:rPr>
        <w:t xml:space="preserve">Prerequisites/Antirequisites:  </w:t>
      </w:r>
      <w:r>
        <w:rPr>
          <w:rFonts w:cstheme="minorHAnsi"/>
          <w:color w:val="000000" w:themeColor="text1"/>
          <w:sz w:val="22"/>
          <w:szCs w:val="22"/>
        </w:rPr>
        <w:t>None</w:t>
      </w:r>
    </w:p>
    <w:p w14:paraId="4BABE867" w14:textId="77777777" w:rsidR="005439D6" w:rsidRPr="00DE3FD8" w:rsidRDefault="005439D6" w:rsidP="005439D6">
      <w:pPr>
        <w:pStyle w:val="ListParagraph"/>
        <w:tabs>
          <w:tab w:val="center" w:pos="4860"/>
        </w:tabs>
        <w:ind w:left="0"/>
        <w:rPr>
          <w:rFonts w:cstheme="minorHAnsi"/>
          <w:color w:val="000000" w:themeColor="text1"/>
          <w:sz w:val="22"/>
          <w:szCs w:val="22"/>
        </w:rPr>
      </w:pPr>
      <w:r w:rsidRPr="00DE3FD8">
        <w:rPr>
          <w:rFonts w:cstheme="minorHAnsi"/>
          <w:color w:val="000000" w:themeColor="text1"/>
          <w:sz w:val="22"/>
          <w:szCs w:val="22"/>
        </w:rPr>
        <w:t>Class Location/Time: Tuesday, 6:00-8:30 PM, W4</w:t>
      </w:r>
      <w:r w:rsidRPr="00DE3FD8">
        <w:rPr>
          <w:rFonts w:cstheme="minorHAnsi"/>
          <w:color w:val="000000" w:themeColor="text1"/>
          <w:sz w:val="22"/>
          <w:szCs w:val="22"/>
        </w:rPr>
        <w:tab/>
      </w:r>
    </w:p>
    <w:p w14:paraId="1CFF9A7A" w14:textId="77777777" w:rsidR="005439D6" w:rsidRPr="00DE3FD8" w:rsidRDefault="005439D6" w:rsidP="005439D6">
      <w:pPr>
        <w:pStyle w:val="ListParagraph"/>
        <w:ind w:left="0"/>
        <w:rPr>
          <w:rFonts w:cstheme="minorHAnsi"/>
          <w:color w:val="000000" w:themeColor="text1"/>
          <w:sz w:val="22"/>
          <w:szCs w:val="22"/>
        </w:rPr>
      </w:pPr>
      <w:r w:rsidRPr="00DE3FD8">
        <w:rPr>
          <w:rFonts w:cstheme="minorHAnsi"/>
          <w:color w:val="000000" w:themeColor="text1"/>
          <w:sz w:val="22"/>
          <w:szCs w:val="22"/>
        </w:rPr>
        <w:t>Instructor: Dr. Jennifer Quigley</w:t>
      </w:r>
    </w:p>
    <w:p w14:paraId="14D5F2BF" w14:textId="77777777" w:rsidR="005439D6" w:rsidRPr="00DE3FD8" w:rsidRDefault="005439D6" w:rsidP="005439D6">
      <w:pPr>
        <w:rPr>
          <w:rFonts w:cstheme="minorHAnsi"/>
          <w:color w:val="000000" w:themeColor="text1"/>
          <w:sz w:val="22"/>
          <w:szCs w:val="22"/>
          <w:lang w:val="en-US"/>
        </w:rPr>
      </w:pPr>
      <w:r w:rsidRPr="00DE3FD8">
        <w:rPr>
          <w:rFonts w:cstheme="minorHAnsi"/>
          <w:color w:val="000000" w:themeColor="text1"/>
          <w:sz w:val="22"/>
          <w:szCs w:val="22"/>
          <w:lang w:val="en-US"/>
        </w:rPr>
        <w:t xml:space="preserve">Contact: </w:t>
      </w:r>
      <w:hyperlink r:id="rId8" w:history="1">
        <w:r w:rsidRPr="00DE3FD8">
          <w:rPr>
            <w:rStyle w:val="Hyperlink"/>
            <w:rFonts w:cstheme="minorHAnsi"/>
            <w:color w:val="000000" w:themeColor="text1"/>
            <w:sz w:val="22"/>
            <w:szCs w:val="22"/>
            <w:lang w:val="en-US"/>
          </w:rPr>
          <w:t>jquigle9@uwo.ca</w:t>
        </w:r>
      </w:hyperlink>
      <w:r w:rsidRPr="00DE3FD8">
        <w:rPr>
          <w:rFonts w:cstheme="minorHAnsi"/>
          <w:color w:val="000000" w:themeColor="text1"/>
          <w:sz w:val="22"/>
          <w:szCs w:val="22"/>
          <w:lang w:val="en-US"/>
        </w:rPr>
        <w:t xml:space="preserve"> </w:t>
      </w:r>
    </w:p>
    <w:p w14:paraId="6ECE343E" w14:textId="77777777" w:rsidR="005439D6" w:rsidRPr="00DE3FD8" w:rsidRDefault="005439D6" w:rsidP="005439D6">
      <w:pPr>
        <w:rPr>
          <w:rFonts w:cstheme="minorHAnsi"/>
          <w:color w:val="000000" w:themeColor="text1"/>
          <w:sz w:val="22"/>
          <w:szCs w:val="22"/>
        </w:rPr>
      </w:pPr>
      <w:r w:rsidRPr="00DE3FD8">
        <w:rPr>
          <w:rFonts w:cstheme="minorHAnsi"/>
          <w:color w:val="000000" w:themeColor="text1"/>
          <w:sz w:val="22"/>
          <w:szCs w:val="22"/>
        </w:rPr>
        <w:t xml:space="preserve">Office Location: A 218 </w:t>
      </w:r>
    </w:p>
    <w:p w14:paraId="77B72AD4" w14:textId="77777777" w:rsidR="005439D6" w:rsidRPr="00DE3FD8" w:rsidRDefault="005439D6" w:rsidP="005439D6">
      <w:pPr>
        <w:rPr>
          <w:rFonts w:cstheme="minorHAnsi"/>
          <w:color w:val="000000" w:themeColor="text1"/>
          <w:sz w:val="22"/>
          <w:szCs w:val="22"/>
        </w:rPr>
      </w:pPr>
      <w:r w:rsidRPr="00DE3FD8">
        <w:rPr>
          <w:rFonts w:cstheme="minorHAnsi"/>
          <w:color w:val="000000" w:themeColor="text1"/>
          <w:sz w:val="22"/>
          <w:szCs w:val="22"/>
        </w:rPr>
        <w:t xml:space="preserve">Office Hours Tuesdays 11-12; Thursdays 11-12:30 </w:t>
      </w:r>
      <w:hyperlink r:id="rId9" w:history="1">
        <w:r w:rsidRPr="00DE3FD8">
          <w:rPr>
            <w:rStyle w:val="Hyperlink"/>
            <w:rFonts w:cstheme="minorHAnsi"/>
            <w:color w:val="000000" w:themeColor="text1"/>
            <w:sz w:val="22"/>
            <w:szCs w:val="22"/>
          </w:rPr>
          <w:t>https://calendly.com/drquigley/officehours</w:t>
        </w:r>
      </w:hyperlink>
      <w:r w:rsidRPr="00DE3FD8">
        <w:rPr>
          <w:rFonts w:cstheme="minorHAnsi"/>
          <w:color w:val="000000" w:themeColor="text1"/>
          <w:sz w:val="22"/>
          <w:szCs w:val="22"/>
        </w:rPr>
        <w:t xml:space="preserve">. Need a different time? Email to set something up! </w:t>
      </w:r>
    </w:p>
    <w:p w14:paraId="48F2EE0B" w14:textId="77777777" w:rsidR="005439D6" w:rsidRPr="00DE3FD8" w:rsidRDefault="005439D6" w:rsidP="005439D6">
      <w:pPr>
        <w:rPr>
          <w:rFonts w:cstheme="minorHAnsi"/>
          <w:color w:val="000000" w:themeColor="text1"/>
          <w:sz w:val="22"/>
          <w:szCs w:val="22"/>
        </w:rPr>
      </w:pPr>
    </w:p>
    <w:p w14:paraId="2AA2EC8C" w14:textId="77777777" w:rsidR="005439D6" w:rsidRPr="00DE3FD8" w:rsidRDefault="005439D6" w:rsidP="005439D6">
      <w:pPr>
        <w:rPr>
          <w:rFonts w:cstheme="minorHAnsi"/>
          <w:color w:val="000000" w:themeColor="text1"/>
          <w:sz w:val="22"/>
          <w:szCs w:val="22"/>
        </w:rPr>
      </w:pPr>
      <w:r w:rsidRPr="00DE3FD8">
        <w:rPr>
          <w:rFonts w:cstheme="minorHAnsi"/>
          <w:b/>
          <w:bCs/>
          <w:color w:val="000000" w:themeColor="text1"/>
          <w:sz w:val="22"/>
          <w:szCs w:val="22"/>
        </w:rPr>
        <w:t>Class Zoom:</w:t>
      </w:r>
      <w:r w:rsidRPr="00DE3FD8">
        <w:rPr>
          <w:rFonts w:cstheme="minorHAnsi"/>
          <w:color w:val="000000" w:themeColor="text1"/>
          <w:sz w:val="22"/>
          <w:szCs w:val="22"/>
          <w:shd w:val="clear" w:color="auto" w:fill="FFFFFF"/>
        </w:rPr>
        <w:t>  </w:t>
      </w:r>
      <w:hyperlink r:id="rId10" w:tgtFrame="_blank" w:history="1">
        <w:r w:rsidRPr="00DE3FD8">
          <w:rPr>
            <w:rStyle w:val="Hyperlink"/>
            <w:rFonts w:cstheme="minorHAnsi"/>
            <w:color w:val="000000" w:themeColor="text1"/>
            <w:sz w:val="22"/>
            <w:szCs w:val="22"/>
            <w:shd w:val="clear" w:color="auto" w:fill="FFFFFF"/>
          </w:rPr>
          <w:t>https://westernuniversity.zoom.us/j/91436643974</w:t>
        </w:r>
      </w:hyperlink>
    </w:p>
    <w:p w14:paraId="47597473" w14:textId="77777777" w:rsidR="005439D6" w:rsidRPr="00DE3FD8" w:rsidRDefault="005439D6" w:rsidP="005439D6">
      <w:pPr>
        <w:rPr>
          <w:rFonts w:cstheme="minorHAnsi"/>
          <w:b/>
          <w:bCs/>
          <w:color w:val="000000" w:themeColor="text1"/>
          <w:sz w:val="22"/>
          <w:szCs w:val="22"/>
        </w:rPr>
      </w:pPr>
    </w:p>
    <w:p w14:paraId="4DD54574" w14:textId="77777777" w:rsidR="005439D6" w:rsidRPr="00DE3FD8" w:rsidRDefault="005439D6" w:rsidP="005439D6">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b/>
          <w:bCs/>
          <w:color w:val="000000" w:themeColor="text1"/>
          <w:sz w:val="22"/>
          <w:szCs w:val="22"/>
        </w:rPr>
        <w:t xml:space="preserve">Course Description </w:t>
      </w:r>
      <w:r w:rsidRPr="00DE3FD8">
        <w:rPr>
          <w:rFonts w:asciiTheme="minorHAnsi" w:hAnsiTheme="minorHAnsi" w:cstheme="minorHAnsi"/>
          <w:color w:val="000000" w:themeColor="text1"/>
          <w:sz w:val="22"/>
          <w:szCs w:val="22"/>
          <w:shd w:val="clear" w:color="auto" w:fill="FFFFFF"/>
        </w:rPr>
        <w:t>This course explores the texts of the New Testament, their earliest interpretations, and the historical contexts from which they emerge. Special attention will be given to what these texts say about poverty and wealth, status, slavery, gender, ethnicity, and empire. We will also learn to engage and evaluate varieties of biblical interpretation, including our own. We will consider the variety of ways in which persons remix and interpret New Testament texts and the social, theological, and ethical implications of those interpretations. </w:t>
      </w:r>
      <w:r w:rsidRPr="00DE3FD8">
        <w:rPr>
          <w:rFonts w:asciiTheme="minorHAnsi" w:hAnsiTheme="minorHAnsi" w:cstheme="minorHAnsi"/>
          <w:color w:val="000000" w:themeColor="text1"/>
          <w:sz w:val="22"/>
          <w:szCs w:val="22"/>
        </w:rPr>
        <w:t> </w:t>
      </w:r>
    </w:p>
    <w:p w14:paraId="09D65FA4" w14:textId="77777777" w:rsidR="005439D6" w:rsidRPr="00DE3FD8" w:rsidRDefault="005439D6" w:rsidP="005439D6">
      <w:pPr>
        <w:rPr>
          <w:rFonts w:cstheme="minorHAnsi"/>
          <w:b/>
          <w:bCs/>
          <w:color w:val="000000" w:themeColor="text1"/>
          <w:sz w:val="22"/>
          <w:szCs w:val="22"/>
        </w:rPr>
      </w:pPr>
    </w:p>
    <w:p w14:paraId="001FCAA8" w14:textId="77777777" w:rsidR="005439D6" w:rsidRPr="00DE3FD8" w:rsidRDefault="005439D6" w:rsidP="005439D6">
      <w:pPr>
        <w:rPr>
          <w:rFonts w:cstheme="minorHAnsi"/>
          <w:b/>
          <w:bCs/>
          <w:color w:val="000000" w:themeColor="text1"/>
          <w:sz w:val="22"/>
          <w:szCs w:val="22"/>
        </w:rPr>
      </w:pPr>
      <w:r w:rsidRPr="00DE3FD8">
        <w:rPr>
          <w:rFonts w:cstheme="minorHAnsi"/>
          <w:b/>
          <w:bCs/>
          <w:color w:val="000000" w:themeColor="text1"/>
          <w:sz w:val="22"/>
          <w:szCs w:val="22"/>
        </w:rPr>
        <w:t>Course Learning Outcomes</w:t>
      </w:r>
    </w:p>
    <w:p w14:paraId="5EAE4BB9" w14:textId="77777777" w:rsidR="005439D6" w:rsidRPr="00DE3FD8" w:rsidRDefault="005439D6" w:rsidP="005439D6">
      <w:pPr>
        <w:rPr>
          <w:rFonts w:cstheme="minorHAnsi"/>
          <w:color w:val="000000" w:themeColor="text1"/>
          <w:sz w:val="22"/>
          <w:szCs w:val="22"/>
        </w:rPr>
      </w:pPr>
      <w:r w:rsidRPr="00DE3FD8">
        <w:rPr>
          <w:rFonts w:cstheme="minorHAnsi"/>
          <w:color w:val="000000" w:themeColor="text1"/>
          <w:sz w:val="22"/>
          <w:szCs w:val="22"/>
        </w:rPr>
        <w:t>1) To learn about the Roman Empire in which various New Testament texts were penned, including situating the gospels within both 1</w:t>
      </w:r>
      <w:r w:rsidRPr="00DE3FD8">
        <w:rPr>
          <w:rFonts w:cstheme="minorHAnsi"/>
          <w:color w:val="000000" w:themeColor="text1"/>
          <w:sz w:val="22"/>
          <w:szCs w:val="22"/>
          <w:vertAlign w:val="superscript"/>
        </w:rPr>
        <w:t>st</w:t>
      </w:r>
      <w:r w:rsidRPr="00DE3FD8">
        <w:rPr>
          <w:rFonts w:cstheme="minorHAnsi"/>
          <w:color w:val="000000" w:themeColor="text1"/>
          <w:sz w:val="22"/>
          <w:szCs w:val="22"/>
        </w:rPr>
        <w:t xml:space="preserve"> and second century CE Judaism(s) and the Roman Empire.</w:t>
      </w:r>
    </w:p>
    <w:p w14:paraId="5F9BD6FE"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2) To understand what is at stake in various contemporary approaches to New Testament texts whether by scholars, theologians, politicians, historians, ethicists, or cultural critics.</w:t>
      </w:r>
    </w:p>
    <w:p w14:paraId="7893ADE1"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3) To investigate the texts of the New Testament as a record of struggle and debate over key social, political, ethical and theological issues, and to understand and articulate your own ethics of interpretation.</w:t>
      </w:r>
    </w:p>
    <w:p w14:paraId="5482883F"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4) To come to your own understanding of what these writings reveals about first-century debates about key (overlapping) issues, including poverty and wealth, status, slavery, gender, ethnicity, and empire.</w:t>
      </w:r>
    </w:p>
    <w:p w14:paraId="2EB1CE4D"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5) To practice reading and interpreting scripture and other sacred texts with cultural sensitivity,</w:t>
      </w:r>
    </w:p>
    <w:p w14:paraId="76442BA6"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ethical awareness, and a critical understanding of their histories, interpretations, and</w:t>
      </w:r>
    </w:p>
    <w:p w14:paraId="304B6AAE"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applications in church and society. This course encourages you to look not only at contemporaneous literary evidence, but also to see what material evidence allow us to reconstruct more fully practices of religion, politics, and culture at the time. You will gain skills of historical analysis and critical inquiry which are helpful not only in your academic program, but in life.</w:t>
      </w:r>
    </w:p>
    <w:p w14:paraId="584853ED" w14:textId="77777777" w:rsidR="005439D6" w:rsidRPr="00DE3FD8" w:rsidRDefault="005439D6" w:rsidP="005439D6">
      <w:pPr>
        <w:rPr>
          <w:rFonts w:cstheme="minorHAnsi"/>
          <w:color w:val="000000" w:themeColor="text1"/>
          <w:sz w:val="22"/>
          <w:szCs w:val="22"/>
        </w:rPr>
      </w:pPr>
    </w:p>
    <w:p w14:paraId="69C88635" w14:textId="77777777" w:rsidR="005439D6" w:rsidRPr="00DE3FD8" w:rsidRDefault="005439D6" w:rsidP="005439D6">
      <w:pPr>
        <w:rPr>
          <w:rFonts w:cstheme="minorHAnsi"/>
          <w:b/>
          <w:bCs/>
          <w:color w:val="000000" w:themeColor="text1"/>
          <w:sz w:val="22"/>
          <w:szCs w:val="22"/>
        </w:rPr>
      </w:pPr>
      <w:r w:rsidRPr="00DE3FD8">
        <w:rPr>
          <w:rFonts w:cstheme="minorHAnsi"/>
          <w:b/>
          <w:bCs/>
          <w:color w:val="000000" w:themeColor="text1"/>
          <w:sz w:val="22"/>
          <w:szCs w:val="22"/>
        </w:rPr>
        <w:t>Textbooks and Course Materials</w:t>
      </w:r>
    </w:p>
    <w:p w14:paraId="4CD19AA9" w14:textId="77777777" w:rsidR="005439D6" w:rsidRPr="00DE3FD8" w:rsidRDefault="005439D6" w:rsidP="005439D6">
      <w:pPr>
        <w:rPr>
          <w:rFonts w:cstheme="minorHAnsi"/>
          <w:b/>
          <w:bCs/>
          <w:color w:val="000000" w:themeColor="text1"/>
          <w:sz w:val="22"/>
          <w:szCs w:val="22"/>
        </w:rPr>
      </w:pPr>
    </w:p>
    <w:p w14:paraId="20272574"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lastRenderedPageBreak/>
        <w:t>Books in university are a significant and frequently burdensome expense. It is my goal for this course not to add to that burden. Thus, all readings for this course will be either in the reference section of the library, on reserve, or available online. You do not need to purchase any new books for this course. </w:t>
      </w:r>
    </w:p>
    <w:p w14:paraId="18D4A7BD" w14:textId="77777777" w:rsidR="005439D6" w:rsidRPr="00DE3FD8" w:rsidRDefault="005439D6" w:rsidP="005439D6">
      <w:pPr>
        <w:rPr>
          <w:rFonts w:cstheme="minorHAnsi"/>
          <w:color w:val="000000" w:themeColor="text1"/>
          <w:sz w:val="22"/>
          <w:szCs w:val="22"/>
        </w:rPr>
      </w:pPr>
    </w:p>
    <w:p w14:paraId="3133B3E9"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If you are going to purchase anything, I would recommend:</w:t>
      </w:r>
    </w:p>
    <w:p w14:paraId="2789B89A" w14:textId="77777777" w:rsidR="005439D6" w:rsidRPr="00DE3FD8" w:rsidRDefault="005439D6" w:rsidP="005439D6">
      <w:pPr>
        <w:rPr>
          <w:rFonts w:cstheme="minorHAnsi"/>
          <w:color w:val="000000" w:themeColor="text1"/>
          <w:sz w:val="22"/>
          <w:szCs w:val="22"/>
        </w:rPr>
      </w:pPr>
    </w:p>
    <w:p w14:paraId="697BC64E" w14:textId="77777777" w:rsidR="005439D6" w:rsidRPr="00DE3FD8" w:rsidRDefault="005439D6" w:rsidP="005439D6">
      <w:pPr>
        <w:pStyle w:val="NormalWeb"/>
        <w:numPr>
          <w:ilvl w:val="0"/>
          <w:numId w:val="21"/>
        </w:numPr>
        <w:spacing w:before="0" w:beforeAutospacing="0" w:after="0" w:afterAutospacing="0"/>
        <w:textAlignment w:val="baseline"/>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 xml:space="preserve">You will need a close translation of the New Testament, with annotations. I recommend either the Harper Collins Study Bible or the Oxford Annotated New Testament, although if you already own a favorite bible, come ask me and I’ll let you know if it will work. Both of these and other Bibles are available in the library’s reference sections. </w:t>
      </w:r>
    </w:p>
    <w:p w14:paraId="4C73A0C9" w14:textId="77777777" w:rsidR="005439D6" w:rsidRPr="00DE3FD8" w:rsidRDefault="005439D6" w:rsidP="005439D6">
      <w:pPr>
        <w:rPr>
          <w:rFonts w:cstheme="minorHAnsi"/>
          <w:color w:val="000000" w:themeColor="text1"/>
          <w:sz w:val="22"/>
          <w:szCs w:val="22"/>
        </w:rPr>
      </w:pPr>
    </w:p>
    <w:p w14:paraId="0AEC21EE" w14:textId="77777777" w:rsidR="005439D6" w:rsidRPr="00DE3FD8" w:rsidRDefault="005439D6" w:rsidP="005439D6">
      <w:pPr>
        <w:rPr>
          <w:rFonts w:cstheme="minorHAnsi"/>
          <w:b/>
          <w:bCs/>
          <w:color w:val="000000" w:themeColor="text1"/>
          <w:sz w:val="22"/>
          <w:szCs w:val="22"/>
        </w:rPr>
      </w:pPr>
      <w:r w:rsidRPr="00DE3FD8">
        <w:rPr>
          <w:rFonts w:cstheme="minorHAnsi"/>
          <w:b/>
          <w:bCs/>
          <w:color w:val="000000" w:themeColor="text1"/>
          <w:sz w:val="22"/>
          <w:szCs w:val="22"/>
        </w:rPr>
        <w:t xml:space="preserve">Methods of Evaluation: </w:t>
      </w:r>
    </w:p>
    <w:p w14:paraId="1FDE51F3" w14:textId="77777777" w:rsidR="005439D6" w:rsidRPr="00DE3FD8" w:rsidRDefault="005439D6" w:rsidP="005439D6">
      <w:pPr>
        <w:pStyle w:val="ListParagraph"/>
        <w:numPr>
          <w:ilvl w:val="0"/>
          <w:numId w:val="20"/>
        </w:numPr>
        <w:rPr>
          <w:rFonts w:cstheme="minorHAnsi"/>
          <w:color w:val="000000" w:themeColor="text1"/>
          <w:sz w:val="22"/>
          <w:szCs w:val="22"/>
        </w:rPr>
      </w:pPr>
      <w:r w:rsidRPr="00DE3FD8">
        <w:rPr>
          <w:rFonts w:cstheme="minorHAnsi"/>
          <w:color w:val="000000" w:themeColor="text1"/>
          <w:sz w:val="22"/>
          <w:szCs w:val="22"/>
        </w:rPr>
        <w:t>Attendance and Participation: 25%</w:t>
      </w:r>
    </w:p>
    <w:p w14:paraId="2EFA8A61" w14:textId="77777777" w:rsidR="005439D6" w:rsidRPr="00DE3FD8" w:rsidRDefault="005439D6" w:rsidP="005439D6">
      <w:pPr>
        <w:pStyle w:val="NormalWeb"/>
        <w:numPr>
          <w:ilvl w:val="0"/>
          <w:numId w:val="20"/>
        </w:numPr>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 xml:space="preserve">Scholarly journal (200-300 words/week). 25% Prompts will be provided for most weeks. Think of this as an academic diary that lets you explore. Entries are not individually graded. The purpose of this journal is a) to keep a running train of thought, b) to note questions and insights regarding readings, and c) to establish notes and other materials that are useful for the midterm, for your final project, and for your work beyond this class. Entries are due by the end of the day Monday. </w:t>
      </w:r>
    </w:p>
    <w:p w14:paraId="5C9B806E" w14:textId="77777777" w:rsidR="005439D6" w:rsidRPr="00DE3FD8" w:rsidRDefault="005439D6" w:rsidP="005439D6">
      <w:pPr>
        <w:pStyle w:val="NormalWeb"/>
        <w:numPr>
          <w:ilvl w:val="0"/>
          <w:numId w:val="20"/>
        </w:numPr>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3) Midterm. 25% This will be taken in class. All possible questions will be provided well in advance. Taking good notes throughout the first half of the semester will prepare you for the exam! </w:t>
      </w:r>
    </w:p>
    <w:p w14:paraId="7B6BE327" w14:textId="77777777" w:rsidR="00A71B61" w:rsidRDefault="005439D6" w:rsidP="005439D6">
      <w:pPr>
        <w:pStyle w:val="NormalWeb"/>
        <w:numPr>
          <w:ilvl w:val="0"/>
          <w:numId w:val="20"/>
        </w:numPr>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 xml:space="preserve">4) Final project. 25% </w:t>
      </w:r>
      <w:r w:rsidR="00A71B61">
        <w:rPr>
          <w:rFonts w:asciiTheme="minorHAnsi" w:hAnsiTheme="minorHAnsi" w:cstheme="minorHAnsi"/>
          <w:color w:val="000000" w:themeColor="text1"/>
          <w:sz w:val="22"/>
          <w:szCs w:val="22"/>
        </w:rPr>
        <w:t>There are two options.</w:t>
      </w:r>
    </w:p>
    <w:p w14:paraId="3F7DCC81" w14:textId="77777777" w:rsidR="00FE305D" w:rsidRDefault="00A71B61" w:rsidP="00A71B61">
      <w:pPr>
        <w:pStyle w:val="NormalWeb"/>
        <w:numPr>
          <w:ilvl w:val="1"/>
          <w:numId w:val="20"/>
        </w:numPr>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Choose an example of </w:t>
      </w:r>
      <w:r w:rsidR="000C3C35">
        <w:rPr>
          <w:rFonts w:asciiTheme="minorHAnsi" w:hAnsiTheme="minorHAnsi" w:cstheme="minorHAnsi"/>
          <w:color w:val="000000" w:themeColor="text1"/>
          <w:sz w:val="22"/>
          <w:szCs w:val="22"/>
        </w:rPr>
        <w:t xml:space="preserve">the use of a text from the New Testament in a contemporary political, ethical, </w:t>
      </w:r>
      <w:r w:rsidR="00C213CA">
        <w:rPr>
          <w:rFonts w:asciiTheme="minorHAnsi" w:hAnsiTheme="minorHAnsi" w:cstheme="minorHAnsi"/>
          <w:color w:val="000000" w:themeColor="text1"/>
          <w:sz w:val="22"/>
          <w:szCs w:val="22"/>
        </w:rPr>
        <w:t xml:space="preserve">or cultural </w:t>
      </w:r>
      <w:r w:rsidR="00FE305D">
        <w:rPr>
          <w:rFonts w:asciiTheme="minorHAnsi" w:hAnsiTheme="minorHAnsi" w:cstheme="minorHAnsi"/>
          <w:color w:val="000000" w:themeColor="text1"/>
          <w:sz w:val="22"/>
          <w:szCs w:val="22"/>
        </w:rPr>
        <w:t>text, speech, song, etc. Analyze the context of the contemporary use, and compare it with some of the historical context of the ancient text. 5-7 pages.</w:t>
      </w:r>
    </w:p>
    <w:p w14:paraId="549AE9F4" w14:textId="7723DA5F" w:rsidR="005439D6" w:rsidRPr="00DE3FD8" w:rsidRDefault="00FE305D" w:rsidP="00A71B61">
      <w:pPr>
        <w:pStyle w:val="NormalWeb"/>
        <w:numPr>
          <w:ilvl w:val="1"/>
          <w:numId w:val="20"/>
        </w:numPr>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Find a creative way to </w:t>
      </w:r>
      <w:r w:rsidR="00202861">
        <w:rPr>
          <w:rFonts w:asciiTheme="minorHAnsi" w:hAnsiTheme="minorHAnsi" w:cstheme="minorHAnsi"/>
          <w:color w:val="000000" w:themeColor="text1"/>
          <w:sz w:val="22"/>
          <w:szCs w:val="22"/>
        </w:rPr>
        <w:t xml:space="preserve">explain something about the ancient context of the texts of the New Testament to a community you care about. This could take the form of a blog, podcast, video, </w:t>
      </w:r>
      <w:r w:rsidR="00A456D6">
        <w:rPr>
          <w:rFonts w:asciiTheme="minorHAnsi" w:hAnsiTheme="minorHAnsi" w:cstheme="minorHAnsi"/>
          <w:color w:val="000000" w:themeColor="text1"/>
          <w:sz w:val="22"/>
          <w:szCs w:val="22"/>
        </w:rPr>
        <w:t xml:space="preserve">or something else. The length should be similar: 5-7 pages or its equivalent. </w:t>
      </w:r>
    </w:p>
    <w:p w14:paraId="560E285B" w14:textId="77777777" w:rsidR="005439D6" w:rsidRPr="00DE3FD8" w:rsidRDefault="005439D6" w:rsidP="005439D6">
      <w:pPr>
        <w:rPr>
          <w:rFonts w:cstheme="minorHAnsi"/>
          <w:color w:val="000000" w:themeColor="text1"/>
          <w:sz w:val="22"/>
          <w:szCs w:val="22"/>
        </w:rPr>
      </w:pPr>
    </w:p>
    <w:p w14:paraId="782F086B" w14:textId="77777777" w:rsidR="005439D6" w:rsidRPr="00DE3FD8" w:rsidRDefault="005439D6" w:rsidP="005439D6">
      <w:pPr>
        <w:rPr>
          <w:rFonts w:cstheme="minorHAnsi"/>
          <w:color w:val="000000" w:themeColor="text1"/>
          <w:sz w:val="22"/>
          <w:szCs w:val="22"/>
        </w:rPr>
      </w:pPr>
      <w:r w:rsidRPr="00DE3FD8">
        <w:rPr>
          <w:rFonts w:cstheme="minorHAnsi"/>
          <w:b/>
          <w:bCs/>
          <w:color w:val="000000" w:themeColor="text1"/>
          <w:sz w:val="22"/>
          <w:szCs w:val="22"/>
        </w:rPr>
        <w:t xml:space="preserve">Pandemic Policy Flexibility: </w:t>
      </w:r>
      <w:r w:rsidRPr="00DE3FD8">
        <w:rPr>
          <w:rFonts w:cstheme="minorHAnsi"/>
          <w:color w:val="000000" w:themeColor="text1"/>
          <w:sz w:val="22"/>
          <w:szCs w:val="22"/>
        </w:rPr>
        <w:t xml:space="preserve">Okay, so we’re in a global pandemic, so we’ll all need to be patient and flexible with one another, as plans from the university may change given current conditions. For now, classes are </w:t>
      </w:r>
      <w:r w:rsidRPr="00DE3FD8">
        <w:rPr>
          <w:rFonts w:cstheme="minorHAnsi"/>
          <w:b/>
          <w:bCs/>
          <w:color w:val="000000" w:themeColor="text1"/>
          <w:sz w:val="22"/>
          <w:szCs w:val="22"/>
        </w:rPr>
        <w:t>online only through January 31</w:t>
      </w:r>
      <w:r w:rsidRPr="00DE3FD8">
        <w:rPr>
          <w:rFonts w:cstheme="minorHAnsi"/>
          <w:color w:val="000000" w:themeColor="text1"/>
          <w:sz w:val="22"/>
          <w:szCs w:val="22"/>
        </w:rPr>
        <w:t xml:space="preserve">, although this of course is subject to change. I commit to communicate with you as plans change, and you commit to keep me up to date on your end, especially if you are sick/absent/quarantining, etc. </w:t>
      </w:r>
    </w:p>
    <w:p w14:paraId="3F62D726" w14:textId="77777777" w:rsidR="005439D6" w:rsidRPr="00DE3FD8" w:rsidRDefault="005439D6" w:rsidP="005439D6">
      <w:pPr>
        <w:rPr>
          <w:rFonts w:cstheme="minorHAnsi"/>
          <w:color w:val="000000" w:themeColor="text1"/>
          <w:sz w:val="22"/>
          <w:szCs w:val="22"/>
        </w:rPr>
      </w:pPr>
    </w:p>
    <w:p w14:paraId="4DE4A465" w14:textId="77777777" w:rsidR="005439D6" w:rsidRPr="00DE3FD8" w:rsidRDefault="005439D6" w:rsidP="005439D6">
      <w:pPr>
        <w:rPr>
          <w:rFonts w:cstheme="minorHAnsi"/>
          <w:bCs/>
          <w:color w:val="000000" w:themeColor="text1"/>
          <w:sz w:val="22"/>
          <w:szCs w:val="22"/>
        </w:rPr>
      </w:pPr>
      <w:r w:rsidRPr="00DE3FD8">
        <w:rPr>
          <w:rFonts w:cstheme="minorHAnsi"/>
          <w:b/>
          <w:bCs/>
          <w:color w:val="000000" w:themeColor="text1"/>
          <w:sz w:val="22"/>
          <w:szCs w:val="22"/>
        </w:rPr>
        <w:t xml:space="preserve">No Shame Policy: </w:t>
      </w:r>
      <w:r w:rsidRPr="00DE3FD8">
        <w:rPr>
          <w:rFonts w:cstheme="minorHAnsi"/>
          <w:bCs/>
          <w:color w:val="000000" w:themeColor="text1"/>
          <w:sz w:val="22"/>
          <w:szCs w:val="22"/>
        </w:rPr>
        <w:t xml:space="preserve">When learning a language, you make mistakes. Lots of them. That’s OKAY! But educational systems often encourage you to speak up or try if you know you have the right answer. In this class, we have a no shame policy for errors in translation, pronunciation, or anything else in class. </w:t>
      </w:r>
    </w:p>
    <w:p w14:paraId="57839D7E" w14:textId="77777777" w:rsidR="005439D6" w:rsidRPr="00DE3FD8" w:rsidRDefault="005439D6" w:rsidP="005439D6">
      <w:pPr>
        <w:rPr>
          <w:rFonts w:cstheme="minorHAnsi"/>
          <w:color w:val="000000" w:themeColor="text1"/>
          <w:sz w:val="22"/>
          <w:szCs w:val="22"/>
        </w:rPr>
      </w:pPr>
    </w:p>
    <w:p w14:paraId="6F3DCCB4" w14:textId="77777777" w:rsidR="005439D6" w:rsidRPr="00DE3FD8" w:rsidRDefault="005439D6" w:rsidP="005439D6">
      <w:pPr>
        <w:rPr>
          <w:rFonts w:cstheme="minorHAnsi"/>
          <w:b/>
          <w:bCs/>
          <w:color w:val="000000" w:themeColor="text1"/>
          <w:sz w:val="22"/>
          <w:szCs w:val="22"/>
        </w:rPr>
      </w:pPr>
      <w:r w:rsidRPr="00DE3FD8">
        <w:rPr>
          <w:rFonts w:cstheme="minorHAnsi"/>
          <w:b/>
          <w:bCs/>
          <w:color w:val="000000" w:themeColor="text1"/>
          <w:sz w:val="22"/>
          <w:szCs w:val="22"/>
        </w:rPr>
        <w:t xml:space="preserve">Tentative Class Schedule/Syllabus </w:t>
      </w:r>
    </w:p>
    <w:p w14:paraId="30E2FEBE" w14:textId="77777777" w:rsidR="005439D6" w:rsidRPr="00DE3FD8" w:rsidRDefault="005439D6" w:rsidP="005439D6">
      <w:pPr>
        <w:rPr>
          <w:rFonts w:cstheme="minorHAnsi"/>
          <w:b/>
          <w:bCs/>
          <w:color w:val="000000" w:themeColor="text1"/>
          <w:sz w:val="22"/>
          <w:szCs w:val="22"/>
        </w:rPr>
      </w:pPr>
    </w:p>
    <w:p w14:paraId="0F53817D" w14:textId="1B5F0A1A" w:rsidR="005439D6" w:rsidRPr="00DE3FD8" w:rsidRDefault="005439D6" w:rsidP="005439D6">
      <w:pPr>
        <w:rPr>
          <w:rFonts w:cstheme="minorHAnsi"/>
          <w:b/>
          <w:bCs/>
          <w:color w:val="000000" w:themeColor="text1"/>
          <w:sz w:val="22"/>
          <w:szCs w:val="22"/>
        </w:rPr>
      </w:pPr>
      <w:r w:rsidRPr="00DE3FD8">
        <w:rPr>
          <w:rFonts w:cstheme="minorHAnsi"/>
          <w:color w:val="000000" w:themeColor="text1"/>
          <w:sz w:val="22"/>
          <w:szCs w:val="22"/>
        </w:rPr>
        <w:t xml:space="preserve">Tues 01/11 </w:t>
      </w:r>
      <w:r w:rsidR="005A101F">
        <w:rPr>
          <w:rFonts w:cstheme="minorHAnsi"/>
          <w:color w:val="000000" w:themeColor="text1"/>
          <w:sz w:val="22"/>
          <w:szCs w:val="22"/>
        </w:rPr>
        <w:t xml:space="preserve">ZOOM </w:t>
      </w:r>
      <w:r w:rsidRPr="00DE3FD8">
        <w:rPr>
          <w:rFonts w:cstheme="minorHAnsi"/>
          <w:b/>
          <w:bCs/>
          <w:color w:val="000000" w:themeColor="text1"/>
          <w:sz w:val="22"/>
          <w:szCs w:val="22"/>
        </w:rPr>
        <w:t>Introduction to Course, Review of Syllabus, Writing Letters &amp; Telling Stories</w:t>
      </w:r>
    </w:p>
    <w:p w14:paraId="119B504F"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i/>
          <w:iCs/>
          <w:color w:val="000000" w:themeColor="text1"/>
          <w:sz w:val="22"/>
          <w:szCs w:val="22"/>
        </w:rPr>
        <w:t xml:space="preserve">After class, read </w:t>
      </w:r>
      <w:r w:rsidRPr="00DE3FD8">
        <w:rPr>
          <w:rFonts w:asciiTheme="minorHAnsi" w:hAnsiTheme="minorHAnsi" w:cstheme="minorHAnsi"/>
          <w:color w:val="000000" w:themeColor="text1"/>
          <w:sz w:val="22"/>
          <w:szCs w:val="22"/>
        </w:rPr>
        <w:t xml:space="preserve">Krister Stendahl, “Why I Love the Bible,” Harvard Divinity Bulletin, </w:t>
      </w:r>
      <w:hyperlink r:id="rId11" w:history="1">
        <w:r w:rsidRPr="00DE3FD8">
          <w:rPr>
            <w:rStyle w:val="Hyperlink"/>
            <w:rFonts w:asciiTheme="minorHAnsi" w:hAnsiTheme="minorHAnsi" w:cstheme="minorHAnsi"/>
            <w:color w:val="000000" w:themeColor="text1"/>
            <w:sz w:val="22"/>
            <w:szCs w:val="22"/>
          </w:rPr>
          <w:t>Why I Love the Bible | Harvard Divinity Bulletin</w:t>
        </w:r>
      </w:hyperlink>
      <w:r w:rsidRPr="00DE3FD8">
        <w:rPr>
          <w:rFonts w:asciiTheme="minorHAnsi" w:hAnsiTheme="minorHAnsi" w:cstheme="minorHAnsi"/>
          <w:color w:val="000000" w:themeColor="text1"/>
          <w:sz w:val="22"/>
          <w:szCs w:val="22"/>
        </w:rPr>
        <w:t xml:space="preserve">, </w:t>
      </w:r>
    </w:p>
    <w:p w14:paraId="0E64AD83"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lastRenderedPageBreak/>
        <w:t xml:space="preserve">Kwok Pui-lan, “Reading the Christian New Testament in the Contemporary World,” in Aymer, Briggs Kittredge, and Sánchez, eds., </w:t>
      </w:r>
      <w:r w:rsidRPr="00DE3FD8">
        <w:rPr>
          <w:rFonts w:asciiTheme="minorHAnsi" w:hAnsiTheme="minorHAnsi" w:cstheme="minorHAnsi"/>
          <w:i/>
          <w:iCs/>
          <w:color w:val="000000" w:themeColor="text1"/>
          <w:sz w:val="22"/>
          <w:szCs w:val="22"/>
        </w:rPr>
        <w:t>The Letters and Legacy of Paul</w:t>
      </w:r>
      <w:r w:rsidRPr="00DE3FD8">
        <w:rPr>
          <w:rFonts w:asciiTheme="minorHAnsi" w:hAnsiTheme="minorHAnsi" w:cstheme="minorHAnsi"/>
          <w:color w:val="000000" w:themeColor="text1"/>
          <w:sz w:val="22"/>
          <w:szCs w:val="22"/>
        </w:rPr>
        <w:t>, 5-25.</w:t>
      </w:r>
    </w:p>
    <w:p w14:paraId="476120A7" w14:textId="77777777" w:rsidR="005439D6" w:rsidRPr="00DE3FD8" w:rsidRDefault="005439D6" w:rsidP="005439D6">
      <w:pPr>
        <w:rPr>
          <w:rFonts w:cstheme="minorHAnsi"/>
          <w:color w:val="000000" w:themeColor="text1"/>
          <w:sz w:val="22"/>
          <w:szCs w:val="22"/>
        </w:rPr>
      </w:pPr>
    </w:p>
    <w:p w14:paraId="742E8AFE" w14:textId="77777777" w:rsidR="005439D6" w:rsidRPr="00DE3FD8" w:rsidRDefault="005439D6" w:rsidP="005439D6">
      <w:pPr>
        <w:rPr>
          <w:rFonts w:cstheme="minorHAnsi"/>
          <w:color w:val="000000" w:themeColor="text1"/>
          <w:sz w:val="22"/>
          <w:szCs w:val="22"/>
        </w:rPr>
      </w:pPr>
    </w:p>
    <w:p w14:paraId="38973ACB" w14:textId="4268AC20" w:rsidR="005439D6" w:rsidRPr="00DE3FD8" w:rsidRDefault="005439D6" w:rsidP="005439D6">
      <w:pPr>
        <w:rPr>
          <w:rFonts w:cstheme="minorHAnsi"/>
          <w:color w:val="000000" w:themeColor="text1"/>
          <w:sz w:val="22"/>
          <w:szCs w:val="22"/>
        </w:rPr>
      </w:pPr>
      <w:r w:rsidRPr="00DE3FD8">
        <w:rPr>
          <w:rFonts w:cstheme="minorHAnsi"/>
          <w:color w:val="000000" w:themeColor="text1"/>
          <w:sz w:val="22"/>
          <w:szCs w:val="22"/>
        </w:rPr>
        <w:t xml:space="preserve">Tues 01/18 </w:t>
      </w:r>
      <w:r w:rsidR="005A101F">
        <w:rPr>
          <w:rFonts w:cstheme="minorHAnsi"/>
          <w:color w:val="000000" w:themeColor="text1"/>
          <w:sz w:val="22"/>
          <w:szCs w:val="22"/>
        </w:rPr>
        <w:t xml:space="preserve">ZOOM </w:t>
      </w:r>
      <w:r w:rsidRPr="00DE3FD8">
        <w:rPr>
          <w:rFonts w:cstheme="minorHAnsi"/>
          <w:b/>
          <w:bCs/>
          <w:color w:val="000000" w:themeColor="text1"/>
          <w:sz w:val="22"/>
          <w:szCs w:val="22"/>
        </w:rPr>
        <w:t>Epistolography: What are we doing when we write letters?</w:t>
      </w:r>
      <w:r w:rsidRPr="00DE3FD8">
        <w:rPr>
          <w:rFonts w:cstheme="minorHAnsi"/>
          <w:color w:val="000000" w:themeColor="text1"/>
          <w:sz w:val="22"/>
          <w:szCs w:val="22"/>
        </w:rPr>
        <w:t xml:space="preserve"> </w:t>
      </w:r>
    </w:p>
    <w:p w14:paraId="1CB755CA"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Letter to Philemon, 1 Corinthians</w:t>
      </w:r>
    </w:p>
    <w:p w14:paraId="4062EA45"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Selected letters from ancient Egypt (see course website).</w:t>
      </w:r>
    </w:p>
    <w:p w14:paraId="2DC22246"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Video: Introduction to Ancient Papyrus Letters with AnneMarie Luijendijk at Princeton</w:t>
      </w:r>
    </w:p>
    <w:p w14:paraId="0BA99CAB"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University (</w:t>
      </w:r>
      <w:hyperlink r:id="rId12" w:history="1">
        <w:r w:rsidRPr="00DE3FD8">
          <w:rPr>
            <w:rStyle w:val="Hyperlink"/>
            <w:rFonts w:asciiTheme="minorHAnsi" w:hAnsiTheme="minorHAnsi" w:cstheme="minorHAnsi"/>
            <w:color w:val="000000" w:themeColor="text1"/>
            <w:sz w:val="22"/>
            <w:szCs w:val="22"/>
          </w:rPr>
          <w:t>Early Christianity: The Letters of Paul (yalepages.org)</w:t>
        </w:r>
      </w:hyperlink>
      <w:r w:rsidRPr="00DE3FD8">
        <w:rPr>
          <w:rFonts w:asciiTheme="minorHAnsi" w:hAnsiTheme="minorHAnsi" w:cstheme="minorHAnsi"/>
          <w:color w:val="000000" w:themeColor="text1"/>
          <w:sz w:val="22"/>
          <w:szCs w:val="22"/>
        </w:rPr>
        <w:t>, through 13:25, Video under “Historical Context of Letter Writing Heading”) Take a look also at P46, an early manuscript fragment of the letters of Paul</w:t>
      </w:r>
      <w:hyperlink r:id="rId13" w:history="1">
        <w:r w:rsidRPr="00DE3FD8">
          <w:rPr>
            <w:rFonts w:asciiTheme="minorHAnsi" w:hAnsiTheme="minorHAnsi" w:cstheme="minorHAnsi"/>
            <w:color w:val="000000" w:themeColor="text1"/>
            <w:sz w:val="22"/>
            <w:szCs w:val="22"/>
          </w:rPr>
          <w:t xml:space="preserve"> </w:t>
        </w:r>
        <w:hyperlink r:id="rId14" w:history="1">
          <w:r w:rsidRPr="00DE3FD8">
            <w:rPr>
              <w:rStyle w:val="Hyperlink"/>
              <w:rFonts w:asciiTheme="minorHAnsi" w:hAnsiTheme="minorHAnsi" w:cstheme="minorHAnsi"/>
              <w:color w:val="000000" w:themeColor="text1"/>
              <w:sz w:val="22"/>
              <w:szCs w:val="22"/>
            </w:rPr>
            <w:t>P46: Features of the Codex (umich.edu)</w:t>
          </w:r>
        </w:hyperlink>
        <w:r w:rsidRPr="00DE3FD8">
          <w:rPr>
            <w:rStyle w:val="Hyperlink"/>
            <w:rFonts w:asciiTheme="minorHAnsi" w:hAnsiTheme="minorHAnsi" w:cstheme="minorHAnsi"/>
            <w:color w:val="000000" w:themeColor="text1"/>
            <w:sz w:val="22"/>
            <w:szCs w:val="22"/>
          </w:rPr>
          <w:t>.</w:t>
        </w:r>
      </w:hyperlink>
    </w:p>
    <w:p w14:paraId="04EBF94F" w14:textId="77777777" w:rsidR="005439D6" w:rsidRPr="00DE3FD8" w:rsidRDefault="00E82770" w:rsidP="005439D6">
      <w:pPr>
        <w:pStyle w:val="NormalWeb"/>
        <w:spacing w:before="0" w:beforeAutospacing="0" w:after="0" w:afterAutospacing="0"/>
        <w:rPr>
          <w:rFonts w:asciiTheme="minorHAnsi" w:hAnsiTheme="minorHAnsi" w:cstheme="minorHAnsi"/>
          <w:color w:val="000000" w:themeColor="text1"/>
          <w:sz w:val="22"/>
          <w:szCs w:val="22"/>
        </w:rPr>
      </w:pPr>
      <w:hyperlink r:id="rId15" w:history="1">
        <w:r w:rsidR="005439D6" w:rsidRPr="00DE3FD8">
          <w:rPr>
            <w:rStyle w:val="Hyperlink"/>
            <w:rFonts w:asciiTheme="minorHAnsi" w:hAnsiTheme="minorHAnsi" w:cstheme="minorHAnsi"/>
            <w:color w:val="000000" w:themeColor="text1"/>
            <w:sz w:val="22"/>
            <w:szCs w:val="22"/>
          </w:rPr>
          <w:t>Dr. Martin Luther King, Jr., “Paul’s Letter to American Christians”</w:t>
        </w:r>
      </w:hyperlink>
    </w:p>
    <w:p w14:paraId="6BC7ED1D"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Daniel Mallory Ortberg, “</w:t>
      </w:r>
      <w:hyperlink r:id="rId16" w:history="1">
        <w:r w:rsidRPr="00DE3FD8">
          <w:rPr>
            <w:rStyle w:val="Hyperlink"/>
            <w:rFonts w:asciiTheme="minorHAnsi" w:hAnsiTheme="minorHAnsi" w:cstheme="minorHAnsi"/>
            <w:color w:val="000000" w:themeColor="text1"/>
            <w:sz w:val="22"/>
            <w:szCs w:val="22"/>
          </w:rPr>
          <w:t>First Letter to the Corinthians</w:t>
        </w:r>
      </w:hyperlink>
      <w:r w:rsidRPr="00DE3FD8">
        <w:rPr>
          <w:rFonts w:asciiTheme="minorHAnsi" w:hAnsiTheme="minorHAnsi" w:cstheme="minorHAnsi"/>
          <w:color w:val="000000" w:themeColor="text1"/>
          <w:sz w:val="22"/>
          <w:szCs w:val="22"/>
        </w:rPr>
        <w:t>”</w:t>
      </w:r>
    </w:p>
    <w:p w14:paraId="6FE0722F"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 xml:space="preserve">Choose a letter to read from The Canadian Letters and Images Project: </w:t>
      </w:r>
      <w:hyperlink r:id="rId17" w:history="1">
        <w:r w:rsidRPr="00DE3FD8">
          <w:rPr>
            <w:rStyle w:val="Hyperlink"/>
            <w:rFonts w:asciiTheme="minorHAnsi" w:hAnsiTheme="minorHAnsi" w:cstheme="minorHAnsi"/>
            <w:color w:val="000000" w:themeColor="text1"/>
            <w:sz w:val="22"/>
            <w:szCs w:val="22"/>
          </w:rPr>
          <w:t>Canadian Letters |</w:t>
        </w:r>
      </w:hyperlink>
      <w:r w:rsidRPr="00DE3FD8">
        <w:rPr>
          <w:rFonts w:asciiTheme="minorHAnsi" w:hAnsiTheme="minorHAnsi" w:cstheme="minorHAnsi"/>
          <w:color w:val="000000" w:themeColor="text1"/>
          <w:sz w:val="22"/>
          <w:szCs w:val="22"/>
        </w:rPr>
        <w:t xml:space="preserve"> (BRING IT TO CLASS!)</w:t>
      </w:r>
    </w:p>
    <w:p w14:paraId="108970A2" w14:textId="77777777" w:rsidR="005439D6" w:rsidRPr="00DE3FD8" w:rsidRDefault="005439D6" w:rsidP="005439D6">
      <w:pPr>
        <w:rPr>
          <w:rFonts w:cstheme="minorHAnsi"/>
          <w:color w:val="000000" w:themeColor="text1"/>
          <w:sz w:val="22"/>
          <w:szCs w:val="22"/>
        </w:rPr>
      </w:pPr>
    </w:p>
    <w:p w14:paraId="03B2BE90" w14:textId="3BCC4464"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 xml:space="preserve">Tues 01/25 </w:t>
      </w:r>
      <w:r w:rsidR="005A101F">
        <w:rPr>
          <w:rFonts w:asciiTheme="minorHAnsi" w:hAnsiTheme="minorHAnsi" w:cstheme="minorHAnsi"/>
          <w:color w:val="000000" w:themeColor="text1"/>
          <w:sz w:val="22"/>
          <w:szCs w:val="22"/>
        </w:rPr>
        <w:t xml:space="preserve">ZOOM </w:t>
      </w:r>
      <w:r w:rsidRPr="00DE3FD8">
        <w:rPr>
          <w:rFonts w:asciiTheme="minorHAnsi" w:hAnsiTheme="minorHAnsi" w:cstheme="minorHAnsi"/>
          <w:b/>
          <w:bCs/>
          <w:color w:val="000000" w:themeColor="text1"/>
          <w:sz w:val="22"/>
          <w:szCs w:val="22"/>
        </w:rPr>
        <w:t>Writings from Paul and writing as/about Paul</w:t>
      </w:r>
    </w:p>
    <w:p w14:paraId="7B454744"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Reread </w:t>
      </w:r>
      <w:r w:rsidRPr="00DE3FD8">
        <w:rPr>
          <w:rFonts w:asciiTheme="minorHAnsi" w:hAnsiTheme="minorHAnsi" w:cstheme="minorHAnsi"/>
          <w:color w:val="000000" w:themeColor="text1"/>
          <w:sz w:val="22"/>
          <w:szCs w:val="22"/>
        </w:rPr>
        <w:t>1 Cor. 15:1-11; Galatians 2; Philippians 3; 2 Peter 3:15-16</w:t>
      </w:r>
    </w:p>
    <w:p w14:paraId="2BCBFB4F"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Acts (esp.) 1-2, 9-10, 13-28</w:t>
      </w:r>
    </w:p>
    <w:p w14:paraId="4B74C610"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2 Thessalonians</w:t>
      </w:r>
    </w:p>
    <w:p w14:paraId="59DF2EC6"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Letters of Paul and Seneca http://wesley.nnu.edu/index.php?id=2220</w:t>
      </w:r>
    </w:p>
    <w:p w14:paraId="62124F66"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 xml:space="preserve">Paula Fredriksen, </w:t>
      </w:r>
      <w:r w:rsidRPr="00DE3FD8">
        <w:rPr>
          <w:rFonts w:asciiTheme="minorHAnsi" w:hAnsiTheme="minorHAnsi" w:cstheme="minorHAnsi"/>
          <w:i/>
          <w:iCs/>
          <w:color w:val="000000" w:themeColor="text1"/>
          <w:sz w:val="22"/>
          <w:szCs w:val="22"/>
        </w:rPr>
        <w:t>Paul: The Pagans’ Apostle</w:t>
      </w:r>
      <w:r w:rsidRPr="00DE3FD8">
        <w:rPr>
          <w:rFonts w:asciiTheme="minorHAnsi" w:hAnsiTheme="minorHAnsi" w:cstheme="minorHAnsi"/>
          <w:color w:val="000000" w:themeColor="text1"/>
          <w:sz w:val="22"/>
          <w:szCs w:val="22"/>
        </w:rPr>
        <w:t>, Introduction</w:t>
      </w:r>
    </w:p>
    <w:p w14:paraId="737CE45A"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 xml:space="preserve">Laura Nasrallah, </w:t>
      </w:r>
      <w:r w:rsidRPr="00DE3FD8">
        <w:rPr>
          <w:rFonts w:asciiTheme="minorHAnsi" w:hAnsiTheme="minorHAnsi" w:cstheme="minorHAnsi"/>
          <w:i/>
          <w:iCs/>
          <w:color w:val="000000" w:themeColor="text1"/>
          <w:sz w:val="22"/>
          <w:szCs w:val="22"/>
        </w:rPr>
        <w:t>Archaeology and the Letters of Paul</w:t>
      </w:r>
      <w:r w:rsidRPr="00DE3FD8">
        <w:rPr>
          <w:rFonts w:asciiTheme="minorHAnsi" w:hAnsiTheme="minorHAnsi" w:cstheme="minorHAnsi"/>
          <w:color w:val="000000" w:themeColor="text1"/>
          <w:sz w:val="22"/>
          <w:szCs w:val="22"/>
        </w:rPr>
        <w:t>, Introduction</w:t>
      </w:r>
    </w:p>
    <w:p w14:paraId="19514AE8" w14:textId="77777777" w:rsidR="005439D6" w:rsidRPr="00B93632"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Howard Thurman, interview (read only response to the first question)</w:t>
      </w:r>
      <w:r>
        <w:rPr>
          <w:rFonts w:asciiTheme="minorHAnsi" w:hAnsiTheme="minorHAnsi" w:cstheme="minorHAnsi"/>
          <w:color w:val="000000" w:themeColor="text1"/>
          <w:sz w:val="22"/>
          <w:szCs w:val="22"/>
        </w:rPr>
        <w:t xml:space="preserve"> </w:t>
      </w:r>
      <w:hyperlink r:id="rId18" w:history="1">
        <w:r>
          <w:rPr>
            <w:rStyle w:val="Hyperlink"/>
          </w:rPr>
          <w:t>Mary E. Goodwin – Racial Roots and Religion: An Interview with Howard Thurman | Genius</w:t>
        </w:r>
      </w:hyperlink>
    </w:p>
    <w:p w14:paraId="5EB363A5"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 xml:space="preserve">Shelly Matthews, </w:t>
      </w:r>
      <w:r w:rsidRPr="00DE3FD8">
        <w:rPr>
          <w:rFonts w:asciiTheme="minorHAnsi" w:hAnsiTheme="minorHAnsi" w:cstheme="minorHAnsi"/>
          <w:i/>
          <w:iCs/>
          <w:color w:val="000000" w:themeColor="text1"/>
          <w:sz w:val="22"/>
          <w:szCs w:val="22"/>
        </w:rPr>
        <w:t>The Acts of the Apostles: Taming the Tongues of Fire</w:t>
      </w:r>
      <w:r w:rsidRPr="00DE3FD8">
        <w:rPr>
          <w:rFonts w:asciiTheme="minorHAnsi" w:hAnsiTheme="minorHAnsi" w:cstheme="minorHAnsi"/>
          <w:color w:val="000000" w:themeColor="text1"/>
          <w:sz w:val="22"/>
          <w:szCs w:val="22"/>
        </w:rPr>
        <w:t>, 1-23.</w:t>
      </w:r>
    </w:p>
    <w:p w14:paraId="2302A814" w14:textId="77777777" w:rsidR="005439D6" w:rsidRPr="00DE3FD8" w:rsidRDefault="005439D6" w:rsidP="005439D6">
      <w:pPr>
        <w:rPr>
          <w:rFonts w:cstheme="minorHAnsi"/>
          <w:color w:val="000000" w:themeColor="text1"/>
          <w:sz w:val="22"/>
          <w:szCs w:val="22"/>
        </w:rPr>
      </w:pPr>
    </w:p>
    <w:p w14:paraId="37F6D9C3" w14:textId="77777777" w:rsidR="005439D6" w:rsidRPr="00DE3FD8" w:rsidRDefault="005439D6" w:rsidP="005439D6">
      <w:pPr>
        <w:rPr>
          <w:rFonts w:cstheme="minorHAnsi"/>
          <w:color w:val="000000" w:themeColor="text1"/>
          <w:sz w:val="22"/>
          <w:szCs w:val="22"/>
        </w:rPr>
      </w:pPr>
      <w:r w:rsidRPr="00DE3FD8">
        <w:rPr>
          <w:rFonts w:cstheme="minorHAnsi"/>
          <w:color w:val="000000" w:themeColor="text1"/>
          <w:sz w:val="22"/>
          <w:szCs w:val="22"/>
        </w:rPr>
        <w:t xml:space="preserve">Tues 02/01 </w:t>
      </w:r>
      <w:r w:rsidRPr="00DE3FD8">
        <w:rPr>
          <w:rFonts w:cstheme="minorHAnsi"/>
          <w:b/>
          <w:bCs/>
          <w:color w:val="000000" w:themeColor="text1"/>
          <w:sz w:val="22"/>
          <w:szCs w:val="22"/>
        </w:rPr>
        <w:t>Who Lives, Who Dies, Who Tells Your Story?</w:t>
      </w:r>
      <w:r w:rsidRPr="00DE3FD8">
        <w:rPr>
          <w:rFonts w:cstheme="minorHAnsi"/>
          <w:color w:val="000000" w:themeColor="text1"/>
          <w:sz w:val="22"/>
          <w:szCs w:val="22"/>
        </w:rPr>
        <w:t xml:space="preserve"> </w:t>
      </w:r>
    </w:p>
    <w:p w14:paraId="140CE728" w14:textId="77777777" w:rsidR="005439D6" w:rsidRPr="00DE3FD8" w:rsidRDefault="005439D6" w:rsidP="005439D6">
      <w:pPr>
        <w:rPr>
          <w:rFonts w:cstheme="minorHAnsi"/>
          <w:color w:val="000000" w:themeColor="text1"/>
          <w:sz w:val="22"/>
          <w:szCs w:val="22"/>
        </w:rPr>
      </w:pPr>
      <w:r w:rsidRPr="00DE3FD8">
        <w:rPr>
          <w:rFonts w:cstheme="minorHAnsi"/>
          <w:color w:val="000000" w:themeColor="text1"/>
          <w:sz w:val="22"/>
          <w:szCs w:val="22"/>
        </w:rPr>
        <w:t>The Gospel of Mark, The Gospel of Thomas (</w:t>
      </w:r>
      <w:hyperlink r:id="rId19" w:history="1">
        <w:r w:rsidRPr="00DE3FD8">
          <w:rPr>
            <w:rStyle w:val="Hyperlink"/>
            <w:rFonts w:cstheme="minorHAnsi"/>
            <w:color w:val="000000" w:themeColor="text1"/>
            <w:sz w:val="22"/>
            <w:szCs w:val="22"/>
          </w:rPr>
          <w:t>Gospel of Thomas (marquette.edu)</w:t>
        </w:r>
      </w:hyperlink>
      <w:r w:rsidRPr="00DE3FD8">
        <w:rPr>
          <w:rFonts w:cstheme="minorHAnsi"/>
          <w:color w:val="000000" w:themeColor="text1"/>
          <w:sz w:val="22"/>
          <w:szCs w:val="22"/>
        </w:rPr>
        <w:t>), John 1</w:t>
      </w:r>
    </w:p>
    <w:p w14:paraId="4E0CB0CA" w14:textId="77777777" w:rsidR="005439D6" w:rsidRPr="00DE3FD8" w:rsidRDefault="005439D6" w:rsidP="005439D6">
      <w:pPr>
        <w:rPr>
          <w:rFonts w:cstheme="minorHAnsi"/>
          <w:color w:val="000000" w:themeColor="text1"/>
          <w:sz w:val="22"/>
          <w:szCs w:val="22"/>
        </w:rPr>
      </w:pPr>
      <w:r w:rsidRPr="00DE3FD8">
        <w:rPr>
          <w:rFonts w:cstheme="minorHAnsi"/>
          <w:color w:val="000000" w:themeColor="text1"/>
          <w:sz w:val="22"/>
          <w:szCs w:val="22"/>
        </w:rPr>
        <w:t>Read Mitzi Smith and Yung Suk Kim</w:t>
      </w:r>
      <w:bookmarkStart w:id="1" w:name="_Hlk92205035"/>
      <w:r w:rsidRPr="00DE3FD8">
        <w:rPr>
          <w:rFonts w:cstheme="minorHAnsi"/>
          <w:color w:val="000000" w:themeColor="text1"/>
          <w:sz w:val="22"/>
          <w:szCs w:val="22"/>
        </w:rPr>
        <w:t xml:space="preserve">, “The Danger of a Single Story,” in </w:t>
      </w:r>
      <w:r w:rsidRPr="00DE3FD8">
        <w:rPr>
          <w:rFonts w:cstheme="minorHAnsi"/>
          <w:i/>
          <w:color w:val="000000" w:themeColor="text1"/>
          <w:sz w:val="22"/>
          <w:szCs w:val="22"/>
        </w:rPr>
        <w:t>Toward Decentering the New Testament: A Reintroduction (TDNT)</w:t>
      </w:r>
      <w:r w:rsidRPr="00DE3FD8">
        <w:rPr>
          <w:rFonts w:cstheme="minorHAnsi"/>
          <w:color w:val="000000" w:themeColor="text1"/>
          <w:sz w:val="22"/>
          <w:szCs w:val="22"/>
        </w:rPr>
        <w:t xml:space="preserve">, 75-83. </w:t>
      </w:r>
      <w:bookmarkEnd w:id="1"/>
    </w:p>
    <w:p w14:paraId="57E70541" w14:textId="77777777" w:rsidR="005439D6" w:rsidRPr="00DE3FD8" w:rsidRDefault="005439D6" w:rsidP="005439D6">
      <w:pPr>
        <w:rPr>
          <w:rFonts w:cstheme="minorHAnsi"/>
          <w:color w:val="000000" w:themeColor="text1"/>
          <w:sz w:val="22"/>
          <w:szCs w:val="22"/>
        </w:rPr>
      </w:pPr>
      <w:r w:rsidRPr="00DE3FD8">
        <w:rPr>
          <w:rFonts w:cstheme="minorHAnsi"/>
          <w:color w:val="000000" w:themeColor="text1"/>
          <w:sz w:val="22"/>
          <w:szCs w:val="22"/>
        </w:rPr>
        <w:t xml:space="preserve">Read Matthew Larsen, </w:t>
      </w:r>
      <w:r w:rsidRPr="00DE3FD8">
        <w:rPr>
          <w:rFonts w:cstheme="minorHAnsi"/>
          <w:i/>
          <w:color w:val="000000" w:themeColor="text1"/>
          <w:sz w:val="22"/>
          <w:szCs w:val="22"/>
        </w:rPr>
        <w:t>Gospels Before the Book</w:t>
      </w:r>
      <w:r w:rsidRPr="00DE3FD8">
        <w:rPr>
          <w:rFonts w:cstheme="minorHAnsi"/>
          <w:color w:val="000000" w:themeColor="text1"/>
          <w:sz w:val="22"/>
          <w:szCs w:val="22"/>
        </w:rPr>
        <w:t xml:space="preserve">, “Reading Gospels Before the Book,” 1-9 and excerpts from “Reading Mark as Unfinished,” 121-123 and 127-145. </w:t>
      </w:r>
    </w:p>
    <w:p w14:paraId="54C18094" w14:textId="77777777" w:rsidR="005439D6" w:rsidRPr="00DE3FD8" w:rsidRDefault="005439D6" w:rsidP="005439D6">
      <w:pPr>
        <w:rPr>
          <w:rFonts w:cstheme="minorHAnsi"/>
          <w:color w:val="000000" w:themeColor="text1"/>
          <w:sz w:val="22"/>
          <w:szCs w:val="22"/>
        </w:rPr>
      </w:pPr>
    </w:p>
    <w:p w14:paraId="1E6E922C" w14:textId="77777777" w:rsidR="005439D6" w:rsidRPr="00DE3FD8" w:rsidRDefault="005439D6" w:rsidP="005439D6">
      <w:pPr>
        <w:rPr>
          <w:rFonts w:cstheme="minorHAnsi"/>
          <w:color w:val="000000" w:themeColor="text1"/>
          <w:sz w:val="22"/>
          <w:szCs w:val="22"/>
        </w:rPr>
      </w:pPr>
      <w:r w:rsidRPr="00DE3FD8">
        <w:rPr>
          <w:rFonts w:cstheme="minorHAnsi"/>
          <w:color w:val="000000" w:themeColor="text1"/>
          <w:sz w:val="22"/>
          <w:szCs w:val="22"/>
        </w:rPr>
        <w:t xml:space="preserve">Tues 02/08 </w:t>
      </w:r>
      <w:r w:rsidRPr="00DE3FD8">
        <w:rPr>
          <w:rFonts w:cstheme="minorHAnsi"/>
          <w:b/>
          <w:bCs/>
          <w:color w:val="000000" w:themeColor="text1"/>
          <w:sz w:val="22"/>
          <w:szCs w:val="22"/>
        </w:rPr>
        <w:t>The First Century: Jews, Roman Power, and the End of the World</w:t>
      </w:r>
    </w:p>
    <w:p w14:paraId="12EA64C0" w14:textId="77777777" w:rsidR="005439D6"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 xml:space="preserve">Josephus </w:t>
      </w:r>
      <w:r w:rsidRPr="00DE3FD8">
        <w:rPr>
          <w:rFonts w:asciiTheme="minorHAnsi" w:hAnsiTheme="minorHAnsi" w:cstheme="minorHAnsi"/>
          <w:i/>
          <w:iCs/>
          <w:color w:val="000000" w:themeColor="text1"/>
          <w:sz w:val="22"/>
          <w:szCs w:val="22"/>
        </w:rPr>
        <w:t xml:space="preserve">Antiquities </w:t>
      </w:r>
      <w:r w:rsidRPr="00DE3FD8">
        <w:rPr>
          <w:rFonts w:asciiTheme="minorHAnsi" w:hAnsiTheme="minorHAnsi" w:cstheme="minorHAnsi"/>
          <w:color w:val="000000" w:themeColor="text1"/>
          <w:sz w:val="22"/>
          <w:szCs w:val="22"/>
        </w:rPr>
        <w:t xml:space="preserve">18.1; </w:t>
      </w:r>
    </w:p>
    <w:p w14:paraId="4527C728"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“Letter of Paulus Fabius Maximus and Decrees by Asians Concerning the Provincial Calendar” (trans. Danker) </w:t>
      </w:r>
    </w:p>
    <w:p w14:paraId="22102638"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1 Thessalonians, Romans 13, Daniel 1-12, Mark 13</w:t>
      </w:r>
    </w:p>
    <w:p w14:paraId="60970044"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The War Scroll (selection: pp. 146-149 in Wise et al., trans.)</w:t>
      </w:r>
    </w:p>
    <w:p w14:paraId="1BF22D50" w14:textId="77777777" w:rsidR="005439D6" w:rsidRPr="00DE3FD8" w:rsidRDefault="005439D6" w:rsidP="005439D6">
      <w:pPr>
        <w:rPr>
          <w:rFonts w:cstheme="minorHAnsi"/>
          <w:color w:val="000000" w:themeColor="text1"/>
          <w:sz w:val="22"/>
          <w:szCs w:val="22"/>
        </w:rPr>
      </w:pPr>
      <w:r w:rsidRPr="00DE3FD8">
        <w:rPr>
          <w:rFonts w:cstheme="minorHAnsi"/>
          <w:color w:val="000000" w:themeColor="text1"/>
          <w:sz w:val="22"/>
          <w:szCs w:val="22"/>
        </w:rPr>
        <w:t>Before Class: Read Smith and Kim,</w:t>
      </w:r>
      <w:r w:rsidRPr="00DE3FD8">
        <w:rPr>
          <w:rFonts w:cstheme="minorHAnsi"/>
          <w:b/>
          <w:color w:val="000000" w:themeColor="text1"/>
          <w:sz w:val="22"/>
          <w:szCs w:val="22"/>
        </w:rPr>
        <w:t xml:space="preserve"> </w:t>
      </w:r>
      <w:r w:rsidRPr="00DE3FD8">
        <w:rPr>
          <w:rFonts w:cstheme="minorHAnsi"/>
          <w:i/>
          <w:color w:val="000000" w:themeColor="text1"/>
          <w:sz w:val="22"/>
          <w:szCs w:val="22"/>
        </w:rPr>
        <w:t xml:space="preserve">TDNT, </w:t>
      </w:r>
      <w:r w:rsidRPr="00DE3FD8">
        <w:rPr>
          <w:rFonts w:cstheme="minorHAnsi"/>
          <w:color w:val="000000" w:themeColor="text1"/>
          <w:sz w:val="22"/>
          <w:szCs w:val="22"/>
        </w:rPr>
        <w:t>39-51.</w:t>
      </w:r>
    </w:p>
    <w:p w14:paraId="34C10C29" w14:textId="77777777" w:rsidR="005439D6" w:rsidRPr="00DE3FD8" w:rsidRDefault="005439D6" w:rsidP="005439D6">
      <w:pPr>
        <w:rPr>
          <w:rFonts w:cstheme="minorHAnsi"/>
          <w:color w:val="000000" w:themeColor="text1"/>
          <w:sz w:val="22"/>
          <w:szCs w:val="22"/>
        </w:rPr>
      </w:pPr>
      <w:r w:rsidRPr="00DE3FD8">
        <w:rPr>
          <w:rFonts w:cstheme="minorHAnsi"/>
          <w:color w:val="000000" w:themeColor="text1"/>
          <w:sz w:val="22"/>
          <w:szCs w:val="22"/>
        </w:rPr>
        <w:t>Read Jewish Annotated New Testament, Eric Orlin, “Revolts Against Rome,” 589-592.</w:t>
      </w:r>
    </w:p>
    <w:p w14:paraId="6CFC6047"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 xml:space="preserve">Ashley Parker, “Make My Bed? But You Say The World’s Ending,” in the </w:t>
      </w:r>
      <w:r w:rsidRPr="00DE3FD8">
        <w:rPr>
          <w:rFonts w:asciiTheme="minorHAnsi" w:hAnsiTheme="minorHAnsi" w:cstheme="minorHAnsi"/>
          <w:i/>
          <w:iCs/>
          <w:color w:val="000000" w:themeColor="text1"/>
          <w:sz w:val="22"/>
          <w:szCs w:val="22"/>
        </w:rPr>
        <w:t>New York</w:t>
      </w:r>
    </w:p>
    <w:p w14:paraId="29066666"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i/>
          <w:iCs/>
          <w:color w:val="000000" w:themeColor="text1"/>
          <w:sz w:val="22"/>
          <w:szCs w:val="22"/>
        </w:rPr>
        <w:t xml:space="preserve">Times </w:t>
      </w:r>
      <w:r w:rsidRPr="00DE3FD8">
        <w:rPr>
          <w:rFonts w:asciiTheme="minorHAnsi" w:hAnsiTheme="minorHAnsi" w:cstheme="minorHAnsi"/>
          <w:color w:val="000000" w:themeColor="text1"/>
          <w:sz w:val="22"/>
          <w:szCs w:val="22"/>
        </w:rPr>
        <w:t>http://www.nytimes.com/2011/05/20/us/20rapture.html</w:t>
      </w:r>
    </w:p>
    <w:p w14:paraId="75933264" w14:textId="77777777" w:rsidR="005439D6" w:rsidRPr="00DE3FD8" w:rsidRDefault="005439D6" w:rsidP="005439D6">
      <w:pPr>
        <w:rPr>
          <w:rFonts w:cstheme="minorHAnsi"/>
          <w:color w:val="000000" w:themeColor="text1"/>
          <w:sz w:val="22"/>
          <w:szCs w:val="22"/>
        </w:rPr>
      </w:pPr>
    </w:p>
    <w:p w14:paraId="2B011047" w14:textId="77777777" w:rsidR="005439D6" w:rsidRPr="00DE3FD8" w:rsidRDefault="005439D6" w:rsidP="005439D6">
      <w:pPr>
        <w:rPr>
          <w:rFonts w:cstheme="minorHAnsi"/>
          <w:b/>
          <w:bCs/>
          <w:color w:val="000000" w:themeColor="text1"/>
          <w:sz w:val="22"/>
          <w:szCs w:val="22"/>
        </w:rPr>
      </w:pPr>
      <w:r w:rsidRPr="00DE3FD8">
        <w:rPr>
          <w:rFonts w:cstheme="minorHAnsi"/>
          <w:color w:val="000000" w:themeColor="text1"/>
          <w:sz w:val="22"/>
          <w:szCs w:val="22"/>
        </w:rPr>
        <w:t xml:space="preserve">Tues 02/15 </w:t>
      </w:r>
      <w:r w:rsidRPr="00DE3FD8">
        <w:rPr>
          <w:rFonts w:cstheme="minorHAnsi"/>
          <w:b/>
          <w:bCs/>
          <w:color w:val="000000" w:themeColor="text1"/>
          <w:sz w:val="22"/>
          <w:szCs w:val="22"/>
        </w:rPr>
        <w:t>The First Century: Situating the New Testament within the Diversity of Judaism(s)</w:t>
      </w:r>
    </w:p>
    <w:p w14:paraId="62DA47A3" w14:textId="77777777" w:rsidR="005439D6" w:rsidRPr="00DE3FD8" w:rsidRDefault="005439D6" w:rsidP="005439D6">
      <w:pPr>
        <w:rPr>
          <w:rFonts w:cstheme="minorHAnsi"/>
          <w:color w:val="000000" w:themeColor="text1"/>
          <w:sz w:val="22"/>
          <w:szCs w:val="22"/>
        </w:rPr>
      </w:pPr>
      <w:r w:rsidRPr="00DE3FD8">
        <w:rPr>
          <w:rFonts w:cstheme="minorHAnsi"/>
          <w:color w:val="000000" w:themeColor="text1"/>
          <w:sz w:val="22"/>
          <w:szCs w:val="22"/>
        </w:rPr>
        <w:t>Matthew, John 9</w:t>
      </w:r>
    </w:p>
    <w:p w14:paraId="6AFB1BDE" w14:textId="77777777" w:rsidR="005439D6" w:rsidRPr="00DE3FD8" w:rsidRDefault="005439D6" w:rsidP="005439D6">
      <w:pPr>
        <w:rPr>
          <w:rFonts w:cstheme="minorHAnsi"/>
          <w:color w:val="000000" w:themeColor="text1"/>
          <w:sz w:val="22"/>
          <w:szCs w:val="22"/>
        </w:rPr>
      </w:pPr>
      <w:r w:rsidRPr="00DE3FD8">
        <w:rPr>
          <w:rFonts w:cstheme="minorHAnsi"/>
          <w:color w:val="000000" w:themeColor="text1"/>
          <w:sz w:val="22"/>
          <w:szCs w:val="22"/>
        </w:rPr>
        <w:lastRenderedPageBreak/>
        <w:t>Before Class: Read excerpts from Jewish Annotated New Testament: Shaye Cohen, “Judaism and Jewishness” and Joshua Garroway, “</w:t>
      </w:r>
      <w:r w:rsidRPr="00DE3FD8">
        <w:rPr>
          <w:rFonts w:cstheme="minorHAnsi"/>
          <w:i/>
          <w:color w:val="000000" w:themeColor="text1"/>
          <w:sz w:val="22"/>
          <w:szCs w:val="22"/>
        </w:rPr>
        <w:t>Ioudaios</w:t>
      </w:r>
      <w:r w:rsidRPr="00DE3FD8">
        <w:rPr>
          <w:rFonts w:cstheme="minorHAnsi"/>
          <w:color w:val="000000" w:themeColor="text1"/>
          <w:sz w:val="22"/>
          <w:szCs w:val="22"/>
        </w:rPr>
        <w:t>”, 592-599. David Goodblatt, “The Sanhedrin,” 602-604. Daniel Schwartz, “Jewish Movements of the New Testament Period,” 614-619. Lawrence Schiffman, “Pharisees,” 619-622.</w:t>
      </w:r>
    </w:p>
    <w:p w14:paraId="3E6903D1" w14:textId="77777777" w:rsidR="005439D6" w:rsidRPr="00DE3FD8" w:rsidRDefault="005439D6" w:rsidP="005439D6">
      <w:pPr>
        <w:rPr>
          <w:rFonts w:cstheme="minorHAnsi"/>
          <w:color w:val="000000" w:themeColor="text1"/>
          <w:sz w:val="22"/>
          <w:szCs w:val="22"/>
        </w:rPr>
      </w:pPr>
      <w:r w:rsidRPr="00DE3FD8">
        <w:rPr>
          <w:rFonts w:cstheme="minorHAnsi"/>
          <w:sz w:val="22"/>
          <w:szCs w:val="22"/>
        </w:rPr>
        <w:t>Adele Reinhartz, “</w:t>
      </w:r>
      <w:hyperlink r:id="rId20">
        <w:r w:rsidRPr="00DE3FD8">
          <w:rPr>
            <w:rFonts w:cstheme="minorHAnsi"/>
            <w:color w:val="0000FF"/>
            <w:sz w:val="22"/>
            <w:szCs w:val="22"/>
            <w:u w:val="single"/>
          </w:rPr>
          <w:t>Reflections on my Journey with John</w:t>
        </w:r>
      </w:hyperlink>
      <w:r w:rsidRPr="00DE3FD8">
        <w:rPr>
          <w:rFonts w:cstheme="minorHAnsi"/>
          <w:sz w:val="22"/>
          <w:szCs w:val="22"/>
        </w:rPr>
        <w:t xml:space="preserve">” </w:t>
      </w:r>
      <w:r w:rsidRPr="00DE3FD8">
        <w:rPr>
          <w:rFonts w:cstheme="minorHAnsi"/>
          <w:i/>
          <w:sz w:val="22"/>
          <w:szCs w:val="22"/>
        </w:rPr>
        <w:t>Ancient Jew Review</w:t>
      </w:r>
    </w:p>
    <w:p w14:paraId="5DC43F9E" w14:textId="77777777" w:rsidR="005439D6" w:rsidRPr="00DE3FD8" w:rsidRDefault="005439D6" w:rsidP="005439D6">
      <w:pPr>
        <w:rPr>
          <w:rFonts w:cstheme="minorHAnsi"/>
          <w:color w:val="000000" w:themeColor="text1"/>
          <w:sz w:val="22"/>
          <w:szCs w:val="22"/>
        </w:rPr>
      </w:pPr>
      <w:r w:rsidRPr="00DE3FD8">
        <w:rPr>
          <w:rFonts w:cstheme="minorHAnsi"/>
          <w:color w:val="000000" w:themeColor="text1"/>
          <w:sz w:val="22"/>
          <w:szCs w:val="22"/>
        </w:rPr>
        <w:t xml:space="preserve">Matthew Thiessen, </w:t>
      </w:r>
      <w:r w:rsidRPr="00DE3FD8">
        <w:rPr>
          <w:rFonts w:cstheme="minorHAnsi"/>
          <w:i/>
          <w:iCs/>
          <w:color w:val="000000" w:themeColor="text1"/>
          <w:sz w:val="22"/>
          <w:szCs w:val="22"/>
        </w:rPr>
        <w:t>Jesus and the Forces of Death</w:t>
      </w:r>
      <w:r w:rsidRPr="00DE3FD8">
        <w:rPr>
          <w:rFonts w:cstheme="minorHAnsi"/>
          <w:color w:val="000000" w:themeColor="text1"/>
          <w:sz w:val="22"/>
          <w:szCs w:val="22"/>
        </w:rPr>
        <w:t xml:space="preserve">, p. 9-42. </w:t>
      </w:r>
    </w:p>
    <w:p w14:paraId="4CC9704E" w14:textId="77777777" w:rsidR="005439D6" w:rsidRPr="00DE3FD8" w:rsidRDefault="005439D6" w:rsidP="005439D6">
      <w:pPr>
        <w:rPr>
          <w:rFonts w:cstheme="minorHAnsi"/>
          <w:color w:val="000000" w:themeColor="text1"/>
          <w:sz w:val="22"/>
          <w:szCs w:val="22"/>
        </w:rPr>
      </w:pPr>
    </w:p>
    <w:p w14:paraId="66E64D5B" w14:textId="77777777" w:rsidR="005439D6" w:rsidRPr="00DE3FD8" w:rsidRDefault="005439D6" w:rsidP="005439D6">
      <w:pPr>
        <w:rPr>
          <w:rFonts w:cstheme="minorHAnsi"/>
          <w:b/>
          <w:bCs/>
          <w:color w:val="000000" w:themeColor="text1"/>
          <w:sz w:val="22"/>
          <w:szCs w:val="22"/>
        </w:rPr>
      </w:pPr>
      <w:r w:rsidRPr="00DE3FD8">
        <w:rPr>
          <w:rFonts w:cstheme="minorHAnsi"/>
          <w:b/>
          <w:bCs/>
          <w:color w:val="000000" w:themeColor="text1"/>
          <w:sz w:val="22"/>
          <w:szCs w:val="22"/>
        </w:rPr>
        <w:t>NO CLASS Week of 02/19, READING WEEK (TAKE HOME MIDTERM DURING THIS WEEK)</w:t>
      </w:r>
    </w:p>
    <w:p w14:paraId="2C3280EA" w14:textId="77777777" w:rsidR="005439D6" w:rsidRPr="00DE3FD8" w:rsidRDefault="005439D6" w:rsidP="005439D6">
      <w:pPr>
        <w:rPr>
          <w:rFonts w:cstheme="minorHAnsi"/>
          <w:color w:val="000000" w:themeColor="text1"/>
          <w:sz w:val="22"/>
          <w:szCs w:val="22"/>
        </w:rPr>
      </w:pPr>
    </w:p>
    <w:p w14:paraId="28885738" w14:textId="77777777" w:rsidR="005439D6" w:rsidRPr="00DE3FD8" w:rsidRDefault="005439D6" w:rsidP="005439D6">
      <w:pPr>
        <w:rPr>
          <w:rFonts w:cstheme="minorHAnsi"/>
          <w:b/>
          <w:color w:val="000000" w:themeColor="text1"/>
          <w:sz w:val="22"/>
          <w:szCs w:val="22"/>
        </w:rPr>
      </w:pPr>
      <w:r w:rsidRPr="00DE3FD8">
        <w:rPr>
          <w:rFonts w:cstheme="minorHAnsi"/>
          <w:color w:val="000000" w:themeColor="text1"/>
          <w:sz w:val="22"/>
          <w:szCs w:val="22"/>
        </w:rPr>
        <w:t xml:space="preserve">Tues 03/01 </w:t>
      </w:r>
      <w:r w:rsidRPr="00DE3FD8">
        <w:rPr>
          <w:rFonts w:cstheme="minorHAnsi"/>
          <w:b/>
          <w:color w:val="000000" w:themeColor="text1"/>
          <w:sz w:val="22"/>
          <w:szCs w:val="22"/>
        </w:rPr>
        <w:t>Ending(s)</w:t>
      </w:r>
      <w:r w:rsidRPr="00DE3FD8">
        <w:rPr>
          <w:rFonts w:cstheme="minorHAnsi"/>
          <w:b/>
          <w:color w:val="000000" w:themeColor="text1"/>
          <w:sz w:val="22"/>
          <w:szCs w:val="22"/>
        </w:rPr>
        <w:tab/>
      </w:r>
    </w:p>
    <w:p w14:paraId="1186BA64" w14:textId="77777777" w:rsidR="005439D6" w:rsidRPr="00DE3FD8" w:rsidRDefault="005439D6" w:rsidP="005439D6">
      <w:pPr>
        <w:rPr>
          <w:rFonts w:cstheme="minorHAnsi"/>
          <w:color w:val="000000" w:themeColor="text1"/>
          <w:sz w:val="22"/>
          <w:szCs w:val="22"/>
        </w:rPr>
      </w:pPr>
      <w:r w:rsidRPr="00DE3FD8">
        <w:rPr>
          <w:rFonts w:cstheme="minorHAnsi"/>
          <w:color w:val="000000" w:themeColor="text1"/>
          <w:sz w:val="22"/>
          <w:szCs w:val="22"/>
        </w:rPr>
        <w:t>Read: Revelation, Reread The War Scroll (selection: pp. 146-149 in Wise et al., trans.)</w:t>
      </w:r>
    </w:p>
    <w:p w14:paraId="78A946E5" w14:textId="77777777" w:rsidR="005439D6" w:rsidRPr="00DE3FD8" w:rsidRDefault="005439D6" w:rsidP="005439D6">
      <w:pPr>
        <w:rPr>
          <w:rFonts w:cstheme="minorHAnsi"/>
          <w:color w:val="000000" w:themeColor="text1"/>
          <w:sz w:val="22"/>
          <w:szCs w:val="22"/>
        </w:rPr>
      </w:pPr>
      <w:r w:rsidRPr="00DE3FD8">
        <w:rPr>
          <w:rFonts w:cstheme="minorHAnsi"/>
          <w:color w:val="000000" w:themeColor="text1"/>
          <w:sz w:val="22"/>
          <w:szCs w:val="22"/>
        </w:rPr>
        <w:t xml:space="preserve">Jacqueline Hidalgo, </w:t>
      </w:r>
      <w:r w:rsidRPr="00DE3FD8">
        <w:rPr>
          <w:rFonts w:cstheme="minorHAnsi"/>
          <w:i/>
          <w:color w:val="000000" w:themeColor="text1"/>
          <w:sz w:val="22"/>
          <w:szCs w:val="22"/>
        </w:rPr>
        <w:t>Revelation in Aztlán: Scriptures, Utopias, and the Chicano Movement</w:t>
      </w:r>
      <w:r w:rsidRPr="00DE3FD8">
        <w:rPr>
          <w:rFonts w:cstheme="minorHAnsi"/>
          <w:color w:val="000000" w:themeColor="text1"/>
          <w:sz w:val="22"/>
          <w:szCs w:val="22"/>
        </w:rPr>
        <w:t>, 75-112.</w:t>
      </w:r>
    </w:p>
    <w:p w14:paraId="1111C4B8" w14:textId="77777777" w:rsidR="005439D6" w:rsidRPr="00DE3FD8" w:rsidRDefault="005439D6" w:rsidP="005439D6">
      <w:pPr>
        <w:rPr>
          <w:rFonts w:cstheme="minorHAnsi"/>
          <w:color w:val="000000" w:themeColor="text1"/>
          <w:sz w:val="22"/>
          <w:szCs w:val="22"/>
        </w:rPr>
      </w:pPr>
      <w:r w:rsidRPr="00DE3FD8">
        <w:rPr>
          <w:rFonts w:cstheme="minorHAnsi"/>
          <w:color w:val="000000" w:themeColor="text1"/>
          <w:sz w:val="22"/>
          <w:szCs w:val="22"/>
        </w:rPr>
        <w:t xml:space="preserve">Love L. Sechrest, “Antitypes, Stereotypes, and Antetypes: Jezebel, the Sun Woman, and Contemporary Black Women,” in </w:t>
      </w:r>
      <w:r w:rsidRPr="00DE3FD8">
        <w:rPr>
          <w:rFonts w:cstheme="minorHAnsi"/>
          <w:i/>
          <w:color w:val="000000" w:themeColor="text1"/>
          <w:sz w:val="22"/>
          <w:szCs w:val="22"/>
        </w:rPr>
        <w:t>Womanist Interpretations of the Bible: Expanding the Discourse</w:t>
      </w:r>
      <w:r w:rsidRPr="00DE3FD8">
        <w:rPr>
          <w:rFonts w:cstheme="minorHAnsi"/>
          <w:color w:val="000000" w:themeColor="text1"/>
          <w:sz w:val="22"/>
          <w:szCs w:val="22"/>
        </w:rPr>
        <w:t>, 113-138.</w:t>
      </w:r>
    </w:p>
    <w:p w14:paraId="71B46E54" w14:textId="77777777" w:rsidR="005439D6" w:rsidRPr="00DE3FD8" w:rsidRDefault="005439D6" w:rsidP="005439D6">
      <w:pPr>
        <w:rPr>
          <w:rFonts w:eastAsia="Times New Roman" w:cstheme="minorHAnsi"/>
          <w:iCs/>
          <w:color w:val="000000" w:themeColor="text1"/>
          <w:sz w:val="22"/>
          <w:szCs w:val="22"/>
        </w:rPr>
      </w:pPr>
      <w:r w:rsidRPr="00DE3FD8">
        <w:rPr>
          <w:rFonts w:cstheme="minorHAnsi"/>
          <w:color w:val="000000" w:themeColor="text1"/>
          <w:sz w:val="22"/>
          <w:szCs w:val="22"/>
        </w:rPr>
        <w:t>Avaren Ipsen, “The Whore Babylon: Violence Against Prostitutes”</w:t>
      </w:r>
      <w:r w:rsidRPr="00DE3FD8">
        <w:rPr>
          <w:rFonts w:eastAsia="Times New Roman" w:cstheme="minorHAnsi"/>
          <w:color w:val="000000" w:themeColor="text1"/>
          <w:sz w:val="22"/>
          <w:szCs w:val="22"/>
        </w:rPr>
        <w:t xml:space="preserve"> in </w:t>
      </w:r>
      <w:r w:rsidRPr="00DE3FD8">
        <w:rPr>
          <w:rFonts w:eastAsia="Times New Roman" w:cstheme="minorHAnsi"/>
          <w:i/>
          <w:color w:val="000000" w:themeColor="text1"/>
          <w:sz w:val="22"/>
          <w:szCs w:val="22"/>
        </w:rPr>
        <w:t xml:space="preserve">Sex Working in the Bible </w:t>
      </w:r>
      <w:r w:rsidRPr="00DE3FD8">
        <w:rPr>
          <w:rFonts w:eastAsia="Times New Roman" w:cstheme="minorHAnsi"/>
          <w:iCs/>
          <w:color w:val="000000" w:themeColor="text1"/>
          <w:sz w:val="22"/>
          <w:szCs w:val="22"/>
        </w:rPr>
        <w:t>(cw: sexual violence).</w:t>
      </w:r>
    </w:p>
    <w:p w14:paraId="31F98227" w14:textId="77777777" w:rsidR="005439D6" w:rsidRPr="00DE3FD8" w:rsidRDefault="005439D6" w:rsidP="005439D6">
      <w:pPr>
        <w:rPr>
          <w:rFonts w:cstheme="minorHAnsi"/>
          <w:color w:val="000000" w:themeColor="text1"/>
          <w:sz w:val="22"/>
          <w:szCs w:val="22"/>
        </w:rPr>
      </w:pPr>
    </w:p>
    <w:p w14:paraId="4C02F2E6"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 xml:space="preserve">Tues 03/08 </w:t>
      </w:r>
      <w:r w:rsidRPr="00DE3FD8">
        <w:rPr>
          <w:rFonts w:asciiTheme="minorHAnsi" w:hAnsiTheme="minorHAnsi" w:cstheme="minorHAnsi"/>
          <w:b/>
          <w:bCs/>
          <w:color w:val="000000" w:themeColor="text1"/>
          <w:sz w:val="22"/>
          <w:szCs w:val="22"/>
        </w:rPr>
        <w:t>The ancient 99%? How do those in Christ, and others, survive?</w:t>
      </w:r>
    </w:p>
    <w:p w14:paraId="282D4E81"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 xml:space="preserve">Philippians, James, re-read Acts 1-5 , Luke 1:26-56, </w:t>
      </w:r>
    </w:p>
    <w:p w14:paraId="6D296262"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Steven J. Friesen, “Poverty in Pauline Studies: Beyond the So-called New Consensus,”</w:t>
      </w:r>
    </w:p>
    <w:p w14:paraId="67B03A4B"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i/>
          <w:iCs/>
          <w:color w:val="000000" w:themeColor="text1"/>
          <w:sz w:val="22"/>
          <w:szCs w:val="22"/>
        </w:rPr>
        <w:t xml:space="preserve">Journal for the Study of the New Testament </w:t>
      </w:r>
      <w:r w:rsidRPr="00DE3FD8">
        <w:rPr>
          <w:rFonts w:asciiTheme="minorHAnsi" w:hAnsiTheme="minorHAnsi" w:cstheme="minorHAnsi"/>
          <w:color w:val="000000" w:themeColor="text1"/>
          <w:sz w:val="22"/>
          <w:szCs w:val="22"/>
        </w:rPr>
        <w:t>26.3 (2004) 323-361.</w:t>
      </w:r>
    </w:p>
    <w:p w14:paraId="6EB93047"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 xml:space="preserve">Jennifer Quigley, </w:t>
      </w:r>
      <w:r w:rsidRPr="00DE3FD8">
        <w:rPr>
          <w:rFonts w:asciiTheme="minorHAnsi" w:hAnsiTheme="minorHAnsi" w:cstheme="minorHAnsi"/>
          <w:i/>
          <w:iCs/>
          <w:color w:val="000000" w:themeColor="text1"/>
          <w:sz w:val="22"/>
          <w:szCs w:val="22"/>
        </w:rPr>
        <w:t xml:space="preserve">Divine Accounting: Theo-Economics in the Letter to the Philippians, </w:t>
      </w:r>
      <w:r w:rsidRPr="00DE3FD8">
        <w:rPr>
          <w:rFonts w:asciiTheme="minorHAnsi" w:hAnsiTheme="minorHAnsi" w:cstheme="minorHAnsi"/>
          <w:color w:val="000000" w:themeColor="text1"/>
          <w:sz w:val="22"/>
          <w:szCs w:val="22"/>
        </w:rPr>
        <w:t>introduction.</w:t>
      </w:r>
    </w:p>
    <w:p w14:paraId="517DF63F" w14:textId="77777777" w:rsidR="005439D6" w:rsidRPr="00DE3FD8" w:rsidRDefault="005439D6" w:rsidP="005439D6">
      <w:pPr>
        <w:rPr>
          <w:rFonts w:cstheme="minorHAnsi"/>
          <w:color w:val="000000" w:themeColor="text1"/>
          <w:sz w:val="22"/>
          <w:szCs w:val="22"/>
        </w:rPr>
      </w:pPr>
      <w:r w:rsidRPr="00DE3FD8">
        <w:rPr>
          <w:rFonts w:cstheme="minorHAnsi"/>
          <w:color w:val="000000" w:themeColor="text1"/>
          <w:sz w:val="22"/>
          <w:szCs w:val="22"/>
        </w:rPr>
        <w:t xml:space="preserve">Demetrius K. Williams, “The Acts of the Apostles,” in </w:t>
      </w:r>
      <w:r w:rsidRPr="00DE3FD8">
        <w:rPr>
          <w:rFonts w:cstheme="minorHAnsi"/>
          <w:i/>
          <w:color w:val="000000" w:themeColor="text1"/>
          <w:sz w:val="22"/>
          <w:szCs w:val="22"/>
        </w:rPr>
        <w:t>True to our Native Land</w:t>
      </w:r>
      <w:r w:rsidRPr="00DE3FD8">
        <w:rPr>
          <w:rFonts w:cstheme="minorHAnsi"/>
          <w:color w:val="000000" w:themeColor="text1"/>
          <w:sz w:val="22"/>
          <w:szCs w:val="22"/>
        </w:rPr>
        <w:t xml:space="preserve">, 213-243 </w:t>
      </w:r>
    </w:p>
    <w:p w14:paraId="685CC2CC" w14:textId="77777777" w:rsidR="005439D6" w:rsidRPr="00DE3FD8" w:rsidRDefault="005439D6" w:rsidP="005439D6">
      <w:pPr>
        <w:rPr>
          <w:rFonts w:cstheme="minorHAnsi"/>
          <w:color w:val="000000" w:themeColor="text1"/>
          <w:sz w:val="22"/>
          <w:szCs w:val="22"/>
        </w:rPr>
      </w:pPr>
      <w:r w:rsidRPr="00DE3FD8">
        <w:rPr>
          <w:rFonts w:cstheme="minorHAnsi"/>
          <w:color w:val="000000" w:themeColor="text1"/>
          <w:sz w:val="22"/>
          <w:szCs w:val="22"/>
        </w:rPr>
        <w:t xml:space="preserve">Read: Amy Jill-Levine, </w:t>
      </w:r>
      <w:r w:rsidRPr="00DE3FD8">
        <w:rPr>
          <w:rFonts w:cstheme="minorHAnsi"/>
          <w:i/>
          <w:color w:val="000000" w:themeColor="text1"/>
          <w:sz w:val="22"/>
          <w:szCs w:val="22"/>
        </w:rPr>
        <w:t>Short Stories by Jesus “</w:t>
      </w:r>
      <w:r w:rsidRPr="00DE3FD8">
        <w:rPr>
          <w:rFonts w:cstheme="minorHAnsi"/>
          <w:color w:val="000000" w:themeColor="text1"/>
          <w:sz w:val="22"/>
          <w:szCs w:val="22"/>
        </w:rPr>
        <w:t xml:space="preserve">The Parable of the Laborers,” “The Rich Man and Lazarus,” “Lost Sheep, Lost Coin, Lost Son.” </w:t>
      </w:r>
    </w:p>
    <w:p w14:paraId="49AA0C3D"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p>
    <w:p w14:paraId="1BA44ADE"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 xml:space="preserve">Tues 03/15 </w:t>
      </w:r>
      <w:r w:rsidRPr="00DE3FD8">
        <w:rPr>
          <w:rFonts w:asciiTheme="minorHAnsi" w:hAnsiTheme="minorHAnsi" w:cstheme="minorHAnsi"/>
          <w:b/>
          <w:bCs/>
          <w:color w:val="000000" w:themeColor="text1"/>
          <w:sz w:val="22"/>
          <w:szCs w:val="22"/>
        </w:rPr>
        <w:t>Whose slave/who’s a slave? </w:t>
      </w:r>
    </w:p>
    <w:p w14:paraId="08D8DDCD"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Reread Philippians, 1 Corinthians 9, Philemon, 1 Timothy 1-3; reread Acts 8, Matthew 25:14-39</w:t>
      </w:r>
    </w:p>
    <w:p w14:paraId="02C1A8F7"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Sheila Briggs, “Can an Enslaved God Liberate? Hermeneutical Reflections on</w:t>
      </w:r>
    </w:p>
    <w:p w14:paraId="5A7BB4A4"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 xml:space="preserve">Philippians 2:6-11,” </w:t>
      </w:r>
      <w:r w:rsidRPr="00DE3FD8">
        <w:rPr>
          <w:rFonts w:asciiTheme="minorHAnsi" w:hAnsiTheme="minorHAnsi" w:cstheme="minorHAnsi"/>
          <w:i/>
          <w:iCs/>
          <w:color w:val="000000" w:themeColor="text1"/>
          <w:sz w:val="22"/>
          <w:szCs w:val="22"/>
        </w:rPr>
        <w:t xml:space="preserve">Semeia </w:t>
      </w:r>
      <w:r w:rsidRPr="00DE3FD8">
        <w:rPr>
          <w:rFonts w:asciiTheme="minorHAnsi" w:hAnsiTheme="minorHAnsi" w:cstheme="minorHAnsi"/>
          <w:color w:val="000000" w:themeColor="text1"/>
          <w:sz w:val="22"/>
          <w:szCs w:val="22"/>
        </w:rPr>
        <w:t>47 (1989) 137-152.</w:t>
      </w:r>
    </w:p>
    <w:p w14:paraId="56CDD829"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 xml:space="preserve">Aristotle, </w:t>
      </w:r>
      <w:r w:rsidRPr="00DE3FD8">
        <w:rPr>
          <w:rFonts w:asciiTheme="minorHAnsi" w:hAnsiTheme="minorHAnsi" w:cstheme="minorHAnsi"/>
          <w:i/>
          <w:iCs/>
          <w:color w:val="000000" w:themeColor="text1"/>
          <w:sz w:val="22"/>
          <w:szCs w:val="22"/>
        </w:rPr>
        <w:t xml:space="preserve">Politics </w:t>
      </w:r>
      <w:r w:rsidRPr="00DE3FD8">
        <w:rPr>
          <w:rFonts w:asciiTheme="minorHAnsi" w:hAnsiTheme="minorHAnsi" w:cstheme="minorHAnsi"/>
          <w:color w:val="000000" w:themeColor="text1"/>
          <w:sz w:val="22"/>
          <w:szCs w:val="22"/>
        </w:rPr>
        <w:t xml:space="preserve">I.1-13 (1252a-1260b). </w:t>
      </w:r>
    </w:p>
    <w:p w14:paraId="31EA92E8"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 xml:space="preserve">Jennifer Glancy, </w:t>
      </w:r>
      <w:r w:rsidRPr="00DE3FD8">
        <w:rPr>
          <w:rFonts w:asciiTheme="minorHAnsi" w:hAnsiTheme="minorHAnsi" w:cstheme="minorHAnsi"/>
          <w:i/>
          <w:iCs/>
          <w:color w:val="000000" w:themeColor="text1"/>
          <w:sz w:val="22"/>
          <w:szCs w:val="22"/>
        </w:rPr>
        <w:t xml:space="preserve">Slavery in Early Christianity </w:t>
      </w:r>
      <w:r w:rsidRPr="00DE3FD8">
        <w:rPr>
          <w:rFonts w:asciiTheme="minorHAnsi" w:hAnsiTheme="minorHAnsi" w:cstheme="minorHAnsi"/>
          <w:color w:val="000000" w:themeColor="text1"/>
          <w:sz w:val="22"/>
          <w:szCs w:val="22"/>
        </w:rPr>
        <w:t>(New York: Oxford University Press,</w:t>
      </w:r>
    </w:p>
    <w:p w14:paraId="0F12AB58"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2002) ch. 2: Body Work: Slavery and the Pauline Churches</w:t>
      </w:r>
    </w:p>
    <w:p w14:paraId="5A44195F"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shd w:val="clear" w:color="auto" w:fill="FFFFFF"/>
        </w:rPr>
        <w:t xml:space="preserve">Excerpt from Katherine Shaner, </w:t>
      </w:r>
      <w:r w:rsidRPr="00DE3FD8">
        <w:rPr>
          <w:rFonts w:asciiTheme="minorHAnsi" w:hAnsiTheme="minorHAnsi" w:cstheme="minorHAnsi"/>
          <w:i/>
          <w:iCs/>
          <w:color w:val="000000" w:themeColor="text1"/>
          <w:sz w:val="22"/>
          <w:szCs w:val="22"/>
          <w:shd w:val="clear" w:color="auto" w:fill="FFFFFF"/>
        </w:rPr>
        <w:t>Enslaved Leadership in Early Christianity.</w:t>
      </w:r>
    </w:p>
    <w:p w14:paraId="018E3984" w14:textId="77777777" w:rsidR="005439D6" w:rsidRPr="00DE3FD8" w:rsidRDefault="005439D6" w:rsidP="005439D6">
      <w:pPr>
        <w:rPr>
          <w:rFonts w:cstheme="minorHAnsi"/>
          <w:color w:val="000000" w:themeColor="text1"/>
          <w:sz w:val="22"/>
          <w:szCs w:val="22"/>
        </w:rPr>
      </w:pPr>
    </w:p>
    <w:p w14:paraId="484134ED"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 xml:space="preserve">Tues 03/22 </w:t>
      </w:r>
      <w:r w:rsidRPr="00DE3FD8">
        <w:rPr>
          <w:rFonts w:asciiTheme="minorHAnsi" w:hAnsiTheme="minorHAnsi" w:cstheme="minorHAnsi"/>
          <w:b/>
          <w:bCs/>
          <w:color w:val="000000" w:themeColor="text1"/>
          <w:sz w:val="22"/>
          <w:szCs w:val="22"/>
        </w:rPr>
        <w:t>Gender and the New Testament </w:t>
      </w:r>
    </w:p>
    <w:p w14:paraId="089835E1"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1 Corinthians, reread 1 Thessalonians, John 4</w:t>
      </w:r>
    </w:p>
    <w:p w14:paraId="5257A625"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Musonius Rufus, lecture 4 and 12.</w:t>
      </w:r>
    </w:p>
    <w:p w14:paraId="078DB622"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 xml:space="preserve">Renita Weems, “A Mistress, a Maid, and No Mercy,” in </w:t>
      </w:r>
      <w:r w:rsidRPr="00DE3FD8">
        <w:rPr>
          <w:rFonts w:asciiTheme="minorHAnsi" w:hAnsiTheme="minorHAnsi" w:cstheme="minorHAnsi"/>
          <w:i/>
          <w:iCs/>
          <w:color w:val="000000" w:themeColor="text1"/>
          <w:sz w:val="22"/>
          <w:szCs w:val="22"/>
        </w:rPr>
        <w:t>Just a Sister Away</w:t>
      </w:r>
      <w:r w:rsidRPr="00DE3FD8">
        <w:rPr>
          <w:rFonts w:asciiTheme="minorHAnsi" w:hAnsiTheme="minorHAnsi" w:cstheme="minorHAnsi"/>
          <w:color w:val="000000" w:themeColor="text1"/>
          <w:sz w:val="22"/>
          <w:szCs w:val="22"/>
        </w:rPr>
        <w:t>.</w:t>
      </w:r>
    </w:p>
    <w:p w14:paraId="6290DDE9"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Antoinette Clarke </w:t>
      </w:r>
      <w:r w:rsidRPr="00DE3FD8">
        <w:rPr>
          <w:rFonts w:asciiTheme="minorHAnsi" w:hAnsiTheme="minorHAnsi" w:cstheme="minorHAnsi"/>
          <w:color w:val="000000" w:themeColor="text1"/>
          <w:sz w:val="22"/>
          <w:szCs w:val="22"/>
        </w:rPr>
        <w:t xml:space="preserve">Wire, </w:t>
      </w:r>
      <w:r w:rsidRPr="00DE3FD8">
        <w:rPr>
          <w:rFonts w:asciiTheme="minorHAnsi" w:hAnsiTheme="minorHAnsi" w:cstheme="minorHAnsi"/>
          <w:i/>
          <w:iCs/>
          <w:color w:val="000000" w:themeColor="text1"/>
          <w:sz w:val="22"/>
          <w:szCs w:val="22"/>
        </w:rPr>
        <w:t>The Corinthian Women Prophets</w:t>
      </w:r>
      <w:r w:rsidRPr="00DE3FD8">
        <w:rPr>
          <w:rFonts w:asciiTheme="minorHAnsi" w:hAnsiTheme="minorHAnsi" w:cstheme="minorHAnsi"/>
          <w:color w:val="000000" w:themeColor="text1"/>
          <w:sz w:val="22"/>
          <w:szCs w:val="22"/>
        </w:rPr>
        <w:t>, chapters 1-2.</w:t>
      </w:r>
    </w:p>
    <w:p w14:paraId="6A9E303F" w14:textId="77777777" w:rsidR="005439D6" w:rsidRPr="00DE3FD8" w:rsidRDefault="005439D6" w:rsidP="005439D6">
      <w:pPr>
        <w:pStyle w:val="NormalWeb"/>
        <w:spacing w:before="0" w:beforeAutospacing="0" w:after="0" w:afterAutospacing="0"/>
        <w:rPr>
          <w:rFonts w:asciiTheme="minorHAnsi" w:hAnsiTheme="minorHAnsi" w:cstheme="minorHAnsi"/>
          <w:i/>
          <w:iCs/>
          <w:color w:val="000000" w:themeColor="text1"/>
          <w:sz w:val="22"/>
          <w:szCs w:val="22"/>
          <w:shd w:val="clear" w:color="auto" w:fill="FFFFFF"/>
        </w:rPr>
      </w:pPr>
      <w:r w:rsidRPr="00DE3FD8">
        <w:rPr>
          <w:rFonts w:asciiTheme="minorHAnsi" w:hAnsiTheme="minorHAnsi" w:cstheme="minorHAnsi"/>
          <w:color w:val="000000" w:themeColor="text1"/>
          <w:sz w:val="22"/>
          <w:szCs w:val="22"/>
          <w:shd w:val="clear" w:color="auto" w:fill="FFFFFF"/>
        </w:rPr>
        <w:t>Melanie Johnson-DeBaufre, "'Gazing Upon the Invisible': Archaeology, Historiography, and the Elusive Wo/men of 1 Thessalonians" in </w:t>
      </w:r>
      <w:r w:rsidRPr="00DE3FD8">
        <w:rPr>
          <w:rFonts w:asciiTheme="minorHAnsi" w:hAnsiTheme="minorHAnsi" w:cstheme="minorHAnsi"/>
          <w:i/>
          <w:iCs/>
          <w:color w:val="000000" w:themeColor="text1"/>
          <w:sz w:val="22"/>
          <w:szCs w:val="22"/>
          <w:shd w:val="clear" w:color="auto" w:fill="FFFFFF"/>
        </w:rPr>
        <w:t>From Roman to Early Christian Thessalonikē.</w:t>
      </w:r>
    </w:p>
    <w:p w14:paraId="51ADE3B6" w14:textId="77777777" w:rsidR="005439D6" w:rsidRPr="00DE3FD8" w:rsidRDefault="005439D6" w:rsidP="005439D6">
      <w:pPr>
        <w:pStyle w:val="NormalWeb"/>
        <w:spacing w:before="0" w:beforeAutospacing="0" w:after="0" w:afterAutospacing="0"/>
        <w:rPr>
          <w:rFonts w:asciiTheme="minorHAnsi" w:hAnsiTheme="minorHAnsi" w:cstheme="minorHAnsi"/>
          <w:i/>
          <w:iCs/>
          <w:color w:val="000000" w:themeColor="text1"/>
          <w:sz w:val="22"/>
          <w:szCs w:val="22"/>
        </w:rPr>
      </w:pPr>
      <w:r w:rsidRPr="00DE3FD8">
        <w:rPr>
          <w:rFonts w:asciiTheme="minorHAnsi" w:hAnsiTheme="minorHAnsi" w:cstheme="minorHAnsi"/>
          <w:color w:val="000000" w:themeColor="text1"/>
          <w:sz w:val="22"/>
          <w:szCs w:val="22"/>
          <w:shd w:val="clear" w:color="auto" w:fill="FFFFFF"/>
        </w:rPr>
        <w:t xml:space="preserve">Mitzi Smith, “Water is a Human Right, but it Ain’t Free,” in </w:t>
      </w:r>
      <w:r w:rsidRPr="00DE3FD8">
        <w:rPr>
          <w:rFonts w:asciiTheme="minorHAnsi" w:hAnsiTheme="minorHAnsi" w:cstheme="minorHAnsi"/>
          <w:i/>
          <w:iCs/>
          <w:color w:val="000000" w:themeColor="text1"/>
          <w:sz w:val="22"/>
          <w:szCs w:val="22"/>
          <w:shd w:val="clear" w:color="auto" w:fill="FFFFFF"/>
        </w:rPr>
        <w:t>Womanist Sass and Talk-Back</w:t>
      </w:r>
    </w:p>
    <w:p w14:paraId="17059C81" w14:textId="77777777" w:rsidR="005439D6" w:rsidRPr="00DE3FD8" w:rsidRDefault="005439D6" w:rsidP="005439D6">
      <w:pPr>
        <w:rPr>
          <w:rFonts w:cstheme="minorHAnsi"/>
          <w:color w:val="000000" w:themeColor="text1"/>
          <w:sz w:val="22"/>
          <w:szCs w:val="22"/>
        </w:rPr>
      </w:pPr>
    </w:p>
    <w:p w14:paraId="4D51BD1B" w14:textId="77777777" w:rsidR="005439D6" w:rsidRPr="00DE3FD8" w:rsidRDefault="005439D6" w:rsidP="005439D6">
      <w:pPr>
        <w:rPr>
          <w:rFonts w:cstheme="minorHAnsi"/>
          <w:b/>
          <w:bCs/>
          <w:color w:val="000000" w:themeColor="text1"/>
          <w:sz w:val="22"/>
          <w:szCs w:val="22"/>
        </w:rPr>
      </w:pPr>
      <w:r w:rsidRPr="00DE3FD8">
        <w:rPr>
          <w:rFonts w:cstheme="minorHAnsi"/>
          <w:color w:val="000000" w:themeColor="text1"/>
          <w:sz w:val="22"/>
          <w:szCs w:val="22"/>
        </w:rPr>
        <w:t xml:space="preserve">Tues 03/29 </w:t>
      </w:r>
      <w:r w:rsidRPr="00DE3FD8">
        <w:rPr>
          <w:rFonts w:cstheme="minorHAnsi"/>
          <w:b/>
          <w:bCs/>
          <w:color w:val="000000" w:themeColor="text1"/>
          <w:sz w:val="22"/>
          <w:szCs w:val="22"/>
        </w:rPr>
        <w:t>Sexuality and the New Testament</w:t>
      </w:r>
    </w:p>
    <w:p w14:paraId="53D09025" w14:textId="77777777" w:rsidR="005439D6" w:rsidRPr="00DE3FD8" w:rsidRDefault="005439D6" w:rsidP="005439D6">
      <w:pPr>
        <w:pStyle w:val="NormalWeb"/>
        <w:spacing w:before="0" w:beforeAutospacing="0" w:after="0" w:afterAutospacing="0"/>
        <w:rPr>
          <w:rFonts w:asciiTheme="minorHAnsi" w:hAnsiTheme="minorHAnsi" w:cstheme="minorHAnsi"/>
          <w:sz w:val="22"/>
          <w:szCs w:val="22"/>
        </w:rPr>
      </w:pPr>
      <w:r w:rsidRPr="00DE3FD8">
        <w:rPr>
          <w:rFonts w:asciiTheme="minorHAnsi" w:hAnsiTheme="minorHAnsi" w:cstheme="minorHAnsi"/>
          <w:color w:val="000000"/>
          <w:sz w:val="22"/>
          <w:szCs w:val="22"/>
        </w:rPr>
        <w:t>Romans 1; 1 Corinthians 9, Matthew 5:27-31; 19:1-12; John 8</w:t>
      </w:r>
    </w:p>
    <w:p w14:paraId="0336C565" w14:textId="77777777" w:rsidR="005439D6" w:rsidRPr="00DE3FD8" w:rsidRDefault="005439D6" w:rsidP="005439D6">
      <w:pPr>
        <w:pStyle w:val="NormalWeb"/>
        <w:spacing w:before="0" w:beforeAutospacing="0" w:after="0" w:afterAutospacing="0"/>
        <w:rPr>
          <w:rFonts w:asciiTheme="minorHAnsi" w:hAnsiTheme="minorHAnsi" w:cstheme="minorHAnsi"/>
          <w:sz w:val="22"/>
          <w:szCs w:val="22"/>
        </w:rPr>
      </w:pPr>
      <w:r w:rsidRPr="00DE3FD8">
        <w:rPr>
          <w:rFonts w:asciiTheme="minorHAnsi" w:hAnsiTheme="minorHAnsi" w:cstheme="minorHAnsi"/>
          <w:color w:val="000000"/>
          <w:sz w:val="22"/>
          <w:szCs w:val="22"/>
        </w:rPr>
        <w:t xml:space="preserve">Stephen Moore, “Sex and the Single Apostle,” in </w:t>
      </w:r>
      <w:r w:rsidRPr="00DE3FD8">
        <w:rPr>
          <w:rFonts w:asciiTheme="minorHAnsi" w:hAnsiTheme="minorHAnsi" w:cstheme="minorHAnsi"/>
          <w:i/>
          <w:iCs/>
          <w:color w:val="000000"/>
          <w:sz w:val="22"/>
          <w:szCs w:val="22"/>
        </w:rPr>
        <w:t>God’s Beauty Parlor and other Queer</w:t>
      </w:r>
    </w:p>
    <w:p w14:paraId="673F6105" w14:textId="77777777" w:rsidR="005439D6" w:rsidRPr="00DE3FD8" w:rsidRDefault="005439D6" w:rsidP="005439D6">
      <w:pPr>
        <w:pStyle w:val="NormalWeb"/>
        <w:spacing w:before="0" w:beforeAutospacing="0" w:after="0" w:afterAutospacing="0"/>
        <w:rPr>
          <w:rFonts w:asciiTheme="minorHAnsi" w:hAnsiTheme="minorHAnsi" w:cstheme="minorHAnsi"/>
          <w:color w:val="000000"/>
          <w:sz w:val="22"/>
          <w:szCs w:val="22"/>
        </w:rPr>
      </w:pPr>
      <w:r w:rsidRPr="00DE3FD8">
        <w:rPr>
          <w:rFonts w:asciiTheme="minorHAnsi" w:hAnsiTheme="minorHAnsi" w:cstheme="minorHAnsi"/>
          <w:i/>
          <w:iCs/>
          <w:color w:val="000000"/>
          <w:sz w:val="22"/>
          <w:szCs w:val="22"/>
        </w:rPr>
        <w:t xml:space="preserve">Spaces around the Bible </w:t>
      </w:r>
      <w:r w:rsidRPr="00DE3FD8">
        <w:rPr>
          <w:rFonts w:asciiTheme="minorHAnsi" w:hAnsiTheme="minorHAnsi" w:cstheme="minorHAnsi"/>
          <w:color w:val="000000"/>
          <w:sz w:val="22"/>
          <w:szCs w:val="22"/>
        </w:rPr>
        <w:t>(Stanford, CA: Stanford University Press, 2001) 133-72.</w:t>
      </w:r>
    </w:p>
    <w:p w14:paraId="0579F8E7" w14:textId="77777777" w:rsidR="005439D6" w:rsidRPr="00DE3FD8" w:rsidRDefault="005439D6" w:rsidP="005439D6">
      <w:pPr>
        <w:pStyle w:val="NormalWeb"/>
        <w:spacing w:before="0" w:beforeAutospacing="0" w:after="0" w:afterAutospacing="0"/>
        <w:rPr>
          <w:rFonts w:asciiTheme="minorHAnsi" w:hAnsiTheme="minorHAnsi" w:cstheme="minorHAnsi"/>
          <w:sz w:val="22"/>
          <w:szCs w:val="22"/>
        </w:rPr>
      </w:pPr>
      <w:r w:rsidRPr="00DE3FD8">
        <w:rPr>
          <w:rFonts w:asciiTheme="minorHAnsi" w:hAnsiTheme="minorHAnsi" w:cstheme="minorHAnsi"/>
          <w:color w:val="000000"/>
          <w:sz w:val="22"/>
          <w:szCs w:val="22"/>
        </w:rPr>
        <w:lastRenderedPageBreak/>
        <w:t xml:space="preserve">Tom Muyunga-Musaka and Adriaan Van Klinken, “ ‘Accused of a Sodomy Act’: Bible, Queer, Poetry, and African Biblical Hermeneutics,” </w:t>
      </w:r>
      <w:r w:rsidRPr="00DE3FD8">
        <w:rPr>
          <w:rFonts w:asciiTheme="minorHAnsi" w:hAnsiTheme="minorHAnsi" w:cstheme="minorHAnsi"/>
          <w:i/>
          <w:iCs/>
          <w:color w:val="000000"/>
          <w:sz w:val="22"/>
          <w:szCs w:val="22"/>
        </w:rPr>
        <w:t xml:space="preserve">Journal of Interdisciplinary Biblical Studies </w:t>
      </w:r>
      <w:r w:rsidRPr="00DE3FD8">
        <w:rPr>
          <w:rFonts w:asciiTheme="minorHAnsi" w:hAnsiTheme="minorHAnsi" w:cstheme="minorHAnsi"/>
          <w:color w:val="000000"/>
          <w:sz w:val="22"/>
          <w:szCs w:val="22"/>
        </w:rPr>
        <w:t xml:space="preserve">2.2: 25-46. </w:t>
      </w:r>
    </w:p>
    <w:p w14:paraId="334E789B" w14:textId="77777777" w:rsidR="005439D6" w:rsidRPr="00DE3FD8" w:rsidRDefault="005439D6" w:rsidP="005439D6">
      <w:pPr>
        <w:rPr>
          <w:rFonts w:cstheme="minorHAnsi"/>
          <w:color w:val="000000" w:themeColor="text1"/>
          <w:sz w:val="22"/>
          <w:szCs w:val="22"/>
        </w:rPr>
      </w:pPr>
    </w:p>
    <w:p w14:paraId="64759F1C" w14:textId="77777777" w:rsidR="005439D6" w:rsidRPr="00DE3FD8" w:rsidRDefault="005439D6" w:rsidP="005439D6">
      <w:pPr>
        <w:pStyle w:val="NormalWeb"/>
        <w:spacing w:before="0" w:beforeAutospacing="0" w:after="0" w:afterAutospacing="0"/>
        <w:rPr>
          <w:rFonts w:asciiTheme="minorHAnsi" w:hAnsiTheme="minorHAnsi" w:cstheme="minorHAnsi"/>
          <w:sz w:val="22"/>
          <w:szCs w:val="22"/>
        </w:rPr>
      </w:pPr>
      <w:r w:rsidRPr="00DE3FD8">
        <w:rPr>
          <w:rFonts w:asciiTheme="minorHAnsi" w:hAnsiTheme="minorHAnsi" w:cstheme="minorHAnsi"/>
          <w:color w:val="000000" w:themeColor="text1"/>
          <w:sz w:val="22"/>
          <w:szCs w:val="22"/>
        </w:rPr>
        <w:t xml:space="preserve">Tues 04/05 </w:t>
      </w:r>
      <w:r w:rsidRPr="00DE3FD8">
        <w:rPr>
          <w:rFonts w:asciiTheme="minorHAnsi" w:hAnsiTheme="minorHAnsi" w:cstheme="minorHAnsi"/>
          <w:b/>
          <w:bCs/>
          <w:color w:val="000000"/>
          <w:sz w:val="22"/>
          <w:szCs w:val="22"/>
        </w:rPr>
        <w:t>Who’s in Charge Here? A Case Study in Why Ethics of Interpretation Matter</w:t>
      </w:r>
    </w:p>
    <w:p w14:paraId="0F65D5FC" w14:textId="77777777" w:rsidR="005439D6" w:rsidRPr="00DE3FD8" w:rsidRDefault="005439D6" w:rsidP="005439D6">
      <w:pPr>
        <w:pStyle w:val="NormalWeb"/>
        <w:spacing w:before="0" w:beforeAutospacing="0" w:after="0" w:afterAutospacing="0"/>
        <w:rPr>
          <w:rFonts w:asciiTheme="minorHAnsi" w:hAnsiTheme="minorHAnsi" w:cstheme="minorHAnsi"/>
          <w:sz w:val="22"/>
          <w:szCs w:val="22"/>
        </w:rPr>
      </w:pPr>
      <w:r w:rsidRPr="00DE3FD8">
        <w:rPr>
          <w:rFonts w:asciiTheme="minorHAnsi" w:hAnsiTheme="minorHAnsi" w:cstheme="minorHAnsi"/>
          <w:color w:val="000000"/>
          <w:sz w:val="22"/>
          <w:szCs w:val="22"/>
        </w:rPr>
        <w:t>Reread Romans (especially Romans 13)</w:t>
      </w:r>
    </w:p>
    <w:p w14:paraId="50CECBBC" w14:textId="77777777" w:rsidR="005439D6" w:rsidRPr="00DE3FD8" w:rsidRDefault="005439D6" w:rsidP="005439D6">
      <w:pPr>
        <w:pStyle w:val="NormalWeb"/>
        <w:spacing w:before="0" w:beforeAutospacing="0" w:after="0" w:afterAutospacing="0"/>
        <w:rPr>
          <w:rFonts w:asciiTheme="minorHAnsi" w:hAnsiTheme="minorHAnsi" w:cstheme="minorHAnsi"/>
          <w:sz w:val="22"/>
          <w:szCs w:val="22"/>
        </w:rPr>
      </w:pPr>
      <w:r w:rsidRPr="00DE3FD8">
        <w:rPr>
          <w:rFonts w:asciiTheme="minorHAnsi" w:hAnsiTheme="minorHAnsi" w:cstheme="minorHAnsi"/>
          <w:color w:val="000000"/>
          <w:sz w:val="22"/>
          <w:szCs w:val="22"/>
        </w:rPr>
        <w:t xml:space="preserve">Jeff Sessions, excerpt of speech given in Fort Wayne, Indiana, June 14, 2018: </w:t>
      </w:r>
      <w:hyperlink r:id="rId21" w:history="1">
        <w:r w:rsidRPr="00DE3FD8">
          <w:rPr>
            <w:rStyle w:val="Hyperlink"/>
            <w:rFonts w:asciiTheme="minorHAnsi" w:hAnsiTheme="minorHAnsi" w:cstheme="minorHAnsi"/>
            <w:color w:val="0563C1"/>
            <w:sz w:val="22"/>
            <w:szCs w:val="22"/>
          </w:rPr>
          <w:t>https://www.facebook.com/indianapolisstar/videos/10158072482414852/</w:t>
        </w:r>
      </w:hyperlink>
      <w:r w:rsidRPr="00DE3FD8">
        <w:rPr>
          <w:rFonts w:asciiTheme="minorHAnsi" w:hAnsiTheme="minorHAnsi" w:cstheme="minorHAnsi"/>
          <w:color w:val="000000"/>
          <w:sz w:val="22"/>
          <w:szCs w:val="22"/>
        </w:rPr>
        <w:t> </w:t>
      </w:r>
    </w:p>
    <w:p w14:paraId="286AC510" w14:textId="77777777" w:rsidR="005439D6" w:rsidRPr="00DE3FD8" w:rsidRDefault="005439D6" w:rsidP="005439D6">
      <w:pPr>
        <w:pStyle w:val="NormalWeb"/>
        <w:spacing w:before="0" w:beforeAutospacing="0" w:after="0" w:afterAutospacing="0"/>
        <w:rPr>
          <w:rFonts w:asciiTheme="minorHAnsi" w:hAnsiTheme="minorHAnsi" w:cstheme="minorHAnsi"/>
          <w:sz w:val="22"/>
          <w:szCs w:val="22"/>
        </w:rPr>
      </w:pPr>
      <w:r w:rsidRPr="00DE3FD8">
        <w:rPr>
          <w:rFonts w:asciiTheme="minorHAnsi" w:hAnsiTheme="minorHAnsi" w:cstheme="minorHAnsi"/>
          <w:color w:val="000000"/>
          <w:sz w:val="22"/>
          <w:szCs w:val="22"/>
        </w:rPr>
        <w:t xml:space="preserve">Margaret Mitchell, “The Apostle and the AG:” </w:t>
      </w:r>
      <w:hyperlink r:id="rId22" w:history="1">
        <w:r w:rsidRPr="00DE3FD8">
          <w:rPr>
            <w:rStyle w:val="Hyperlink"/>
            <w:rFonts w:asciiTheme="minorHAnsi" w:hAnsiTheme="minorHAnsi" w:cstheme="minorHAnsi"/>
            <w:color w:val="0563C1"/>
            <w:sz w:val="22"/>
            <w:szCs w:val="22"/>
          </w:rPr>
          <w:t>https://divinity.uchicago.edu/sightings/apostle-and-ag</w:t>
        </w:r>
      </w:hyperlink>
      <w:r w:rsidRPr="00DE3FD8">
        <w:rPr>
          <w:rFonts w:asciiTheme="minorHAnsi" w:hAnsiTheme="minorHAnsi" w:cstheme="minorHAnsi"/>
          <w:color w:val="000000"/>
          <w:sz w:val="22"/>
          <w:szCs w:val="22"/>
        </w:rPr>
        <w:t> </w:t>
      </w:r>
    </w:p>
    <w:p w14:paraId="2316C185" w14:textId="77777777" w:rsidR="005439D6" w:rsidRPr="00DE3FD8" w:rsidRDefault="005439D6" w:rsidP="005439D6">
      <w:pPr>
        <w:pStyle w:val="NormalWeb"/>
        <w:spacing w:before="0" w:beforeAutospacing="0" w:after="0" w:afterAutospacing="0"/>
        <w:rPr>
          <w:rFonts w:asciiTheme="minorHAnsi" w:hAnsiTheme="minorHAnsi" w:cstheme="minorHAnsi"/>
          <w:sz w:val="22"/>
          <w:szCs w:val="22"/>
        </w:rPr>
      </w:pPr>
      <w:r w:rsidRPr="00DE3FD8">
        <w:rPr>
          <w:rFonts w:asciiTheme="minorHAnsi" w:hAnsiTheme="minorHAnsi" w:cstheme="minorHAnsi"/>
          <w:color w:val="000000"/>
          <w:sz w:val="22"/>
          <w:szCs w:val="22"/>
        </w:rPr>
        <w:t xml:space="preserve">Margaret Aymer and Laura Nasrallah, “What Jeff Sessions got wrong when quoting the Bible:” </w:t>
      </w:r>
      <w:hyperlink r:id="rId23" w:history="1">
        <w:r w:rsidRPr="00DE3FD8">
          <w:rPr>
            <w:rStyle w:val="Hyperlink"/>
            <w:rFonts w:asciiTheme="minorHAnsi" w:hAnsiTheme="minorHAnsi" w:cstheme="minorHAnsi"/>
            <w:color w:val="0563C1"/>
            <w:sz w:val="22"/>
            <w:szCs w:val="22"/>
          </w:rPr>
          <w:t>https://www.washingtonpost.com/news/acts-of-faith/wp/2018/06/15/what-jeff-sessions-got-wrong-when-quoting-the-bible/?noredirect=on&amp;utm_term=.a2abedfd7887</w:t>
        </w:r>
      </w:hyperlink>
      <w:r w:rsidRPr="00DE3FD8">
        <w:rPr>
          <w:rFonts w:asciiTheme="minorHAnsi" w:hAnsiTheme="minorHAnsi" w:cstheme="minorHAnsi"/>
          <w:color w:val="000000"/>
          <w:sz w:val="22"/>
          <w:szCs w:val="22"/>
        </w:rPr>
        <w:t> </w:t>
      </w:r>
    </w:p>
    <w:p w14:paraId="3B0AC277" w14:textId="77777777" w:rsidR="005439D6" w:rsidRPr="00DE3FD8" w:rsidRDefault="00E82770" w:rsidP="005439D6">
      <w:pPr>
        <w:pStyle w:val="NormalWeb"/>
        <w:spacing w:before="0" w:beforeAutospacing="0" w:after="0" w:afterAutospacing="0"/>
        <w:rPr>
          <w:rFonts w:asciiTheme="minorHAnsi" w:hAnsiTheme="minorHAnsi" w:cstheme="minorHAnsi"/>
          <w:sz w:val="22"/>
          <w:szCs w:val="22"/>
        </w:rPr>
      </w:pPr>
      <w:hyperlink r:id="rId24" w:history="1">
        <w:r w:rsidR="005439D6" w:rsidRPr="00DE3FD8">
          <w:rPr>
            <w:rStyle w:val="Hyperlink"/>
            <w:rFonts w:asciiTheme="minorHAnsi" w:hAnsiTheme="minorHAnsi" w:cstheme="minorHAnsi"/>
            <w:color w:val="0563C1"/>
            <w:sz w:val="22"/>
            <w:szCs w:val="22"/>
          </w:rPr>
          <w:t>https://www.theatlantic.com/politics/archive/2018/06/romans-13/562916/</w:t>
        </w:r>
      </w:hyperlink>
      <w:r w:rsidR="005439D6" w:rsidRPr="00DE3FD8">
        <w:rPr>
          <w:rFonts w:asciiTheme="minorHAnsi" w:hAnsiTheme="minorHAnsi" w:cstheme="minorHAnsi"/>
          <w:color w:val="000000"/>
          <w:sz w:val="22"/>
          <w:szCs w:val="22"/>
        </w:rPr>
        <w:t> </w:t>
      </w:r>
    </w:p>
    <w:p w14:paraId="26D31D15" w14:textId="77777777" w:rsidR="005439D6" w:rsidRPr="00DE3FD8" w:rsidRDefault="005439D6" w:rsidP="005439D6">
      <w:pPr>
        <w:pStyle w:val="NormalWeb"/>
        <w:spacing w:before="0" w:beforeAutospacing="0" w:after="0" w:afterAutospacing="0"/>
        <w:rPr>
          <w:rFonts w:asciiTheme="minorHAnsi" w:hAnsiTheme="minorHAnsi" w:cstheme="minorHAnsi"/>
          <w:sz w:val="22"/>
          <w:szCs w:val="22"/>
        </w:rPr>
      </w:pPr>
      <w:r w:rsidRPr="00DE3FD8">
        <w:rPr>
          <w:rFonts w:asciiTheme="minorHAnsi" w:hAnsiTheme="minorHAnsi" w:cstheme="minorHAnsi"/>
          <w:color w:val="000000"/>
          <w:sz w:val="22"/>
          <w:szCs w:val="22"/>
        </w:rPr>
        <w:t xml:space="preserve">Hector Avalos, “The Bible is Not a Friend To Immigrants,” </w:t>
      </w:r>
      <w:r w:rsidRPr="00DE3FD8">
        <w:rPr>
          <w:rFonts w:asciiTheme="minorHAnsi" w:hAnsiTheme="minorHAnsi" w:cstheme="minorHAnsi"/>
          <w:i/>
          <w:iCs/>
          <w:color w:val="000000"/>
          <w:sz w:val="22"/>
          <w:szCs w:val="22"/>
        </w:rPr>
        <w:t xml:space="preserve">Biblical Interpretation: </w:t>
      </w:r>
      <w:hyperlink r:id="rId25" w:history="1">
        <w:r w:rsidRPr="00DE3FD8">
          <w:rPr>
            <w:rStyle w:val="Hyperlink"/>
            <w:rFonts w:asciiTheme="minorHAnsi" w:hAnsiTheme="minorHAnsi" w:cstheme="minorHAnsi"/>
            <w:color w:val="0563C1"/>
            <w:sz w:val="22"/>
            <w:szCs w:val="22"/>
          </w:rPr>
          <w:t>http://www.bibleinterp.com/PDFs/BiblenotFriendofImmgirants.pdf</w:t>
        </w:r>
      </w:hyperlink>
      <w:r w:rsidRPr="00DE3FD8">
        <w:rPr>
          <w:rFonts w:asciiTheme="minorHAnsi" w:hAnsiTheme="minorHAnsi" w:cstheme="minorHAnsi"/>
          <w:color w:val="000000"/>
          <w:sz w:val="22"/>
          <w:szCs w:val="22"/>
        </w:rPr>
        <w:t> </w:t>
      </w:r>
    </w:p>
    <w:p w14:paraId="0C0F7DE8" w14:textId="77777777" w:rsidR="005439D6" w:rsidRPr="00DE3FD8" w:rsidRDefault="005439D6" w:rsidP="005439D6">
      <w:pPr>
        <w:rPr>
          <w:rFonts w:cstheme="minorHAnsi"/>
          <w:color w:val="000000" w:themeColor="text1"/>
          <w:sz w:val="22"/>
          <w:szCs w:val="22"/>
        </w:rPr>
      </w:pPr>
    </w:p>
    <w:p w14:paraId="495DE780" w14:textId="77777777" w:rsidR="005439D6" w:rsidRPr="00DE3FD8" w:rsidRDefault="005439D6" w:rsidP="005439D6">
      <w:pPr>
        <w:rPr>
          <w:rFonts w:cstheme="minorHAnsi"/>
          <w:b/>
          <w:bCs/>
          <w:color w:val="000000" w:themeColor="text1"/>
          <w:sz w:val="22"/>
          <w:szCs w:val="22"/>
        </w:rPr>
      </w:pPr>
      <w:r w:rsidRPr="00DE3FD8">
        <w:rPr>
          <w:rFonts w:cstheme="minorHAnsi"/>
          <w:b/>
          <w:bCs/>
          <w:color w:val="000000" w:themeColor="text1"/>
          <w:sz w:val="22"/>
          <w:szCs w:val="22"/>
        </w:rPr>
        <w:t xml:space="preserve">Course Bibliography </w:t>
      </w:r>
    </w:p>
    <w:p w14:paraId="3286F883" w14:textId="77777777" w:rsidR="005439D6" w:rsidRPr="00DE3FD8" w:rsidRDefault="005439D6" w:rsidP="005439D6">
      <w:pPr>
        <w:rPr>
          <w:rFonts w:cstheme="minorHAnsi"/>
          <w:b/>
          <w:bCs/>
          <w:color w:val="000000" w:themeColor="text1"/>
          <w:sz w:val="22"/>
          <w:szCs w:val="22"/>
        </w:rPr>
      </w:pPr>
    </w:p>
    <w:p w14:paraId="7EF8795A" w14:textId="77777777" w:rsidR="005439D6" w:rsidRPr="00DE3FD8" w:rsidRDefault="005439D6" w:rsidP="005439D6">
      <w:pPr>
        <w:rPr>
          <w:rFonts w:cstheme="minorHAnsi"/>
          <w:i/>
          <w:iCs/>
          <w:color w:val="000000" w:themeColor="text1"/>
          <w:sz w:val="22"/>
          <w:szCs w:val="22"/>
        </w:rPr>
      </w:pPr>
      <w:r w:rsidRPr="00DE3FD8">
        <w:rPr>
          <w:rFonts w:cstheme="minorHAnsi"/>
          <w:i/>
          <w:iCs/>
          <w:color w:val="000000" w:themeColor="text1"/>
          <w:sz w:val="22"/>
          <w:szCs w:val="22"/>
        </w:rPr>
        <w:t>Ancient Literature</w:t>
      </w:r>
    </w:p>
    <w:p w14:paraId="1D5461A4" w14:textId="77777777" w:rsidR="005439D6" w:rsidRDefault="005439D6" w:rsidP="005439D6">
      <w:pPr>
        <w:rPr>
          <w:rFonts w:cstheme="minorHAnsi"/>
          <w:color w:val="000000" w:themeColor="text1"/>
          <w:sz w:val="22"/>
          <w:szCs w:val="22"/>
        </w:rPr>
      </w:pPr>
      <w:r>
        <w:rPr>
          <w:rFonts w:cstheme="minorHAnsi"/>
          <w:color w:val="000000" w:themeColor="text1"/>
          <w:sz w:val="22"/>
          <w:szCs w:val="22"/>
        </w:rPr>
        <w:t>1 Corinthians</w:t>
      </w:r>
    </w:p>
    <w:p w14:paraId="49329271" w14:textId="77777777" w:rsidR="005439D6" w:rsidRDefault="005439D6" w:rsidP="005439D6">
      <w:pPr>
        <w:rPr>
          <w:rFonts w:cstheme="minorHAnsi"/>
          <w:color w:val="000000" w:themeColor="text1"/>
          <w:sz w:val="22"/>
          <w:szCs w:val="22"/>
        </w:rPr>
      </w:pPr>
      <w:r>
        <w:rPr>
          <w:rFonts w:cstheme="minorHAnsi"/>
          <w:color w:val="000000" w:themeColor="text1"/>
          <w:sz w:val="22"/>
          <w:szCs w:val="22"/>
        </w:rPr>
        <w:t>1 Timothy</w:t>
      </w:r>
    </w:p>
    <w:p w14:paraId="3428C5EE" w14:textId="77777777" w:rsidR="005439D6" w:rsidRDefault="005439D6" w:rsidP="005439D6">
      <w:pPr>
        <w:rPr>
          <w:rFonts w:cstheme="minorHAnsi"/>
          <w:color w:val="000000" w:themeColor="text1"/>
          <w:sz w:val="22"/>
          <w:szCs w:val="22"/>
        </w:rPr>
      </w:pPr>
      <w:r>
        <w:rPr>
          <w:rFonts w:cstheme="minorHAnsi"/>
          <w:color w:val="000000" w:themeColor="text1"/>
          <w:sz w:val="22"/>
          <w:szCs w:val="22"/>
        </w:rPr>
        <w:t>1 Thessalonians</w:t>
      </w:r>
    </w:p>
    <w:p w14:paraId="1B3DFCE0" w14:textId="77777777" w:rsidR="005439D6" w:rsidRDefault="005439D6" w:rsidP="005439D6">
      <w:pPr>
        <w:rPr>
          <w:rFonts w:cstheme="minorHAnsi"/>
          <w:color w:val="000000" w:themeColor="text1"/>
          <w:sz w:val="22"/>
          <w:szCs w:val="22"/>
        </w:rPr>
      </w:pPr>
      <w:r>
        <w:rPr>
          <w:rFonts w:cstheme="minorHAnsi"/>
          <w:color w:val="000000" w:themeColor="text1"/>
          <w:sz w:val="22"/>
          <w:szCs w:val="22"/>
        </w:rPr>
        <w:t>2 Thessalonians</w:t>
      </w:r>
    </w:p>
    <w:p w14:paraId="341AE6CE" w14:textId="77777777" w:rsidR="005439D6" w:rsidRDefault="005439D6" w:rsidP="005439D6">
      <w:pPr>
        <w:rPr>
          <w:rFonts w:cstheme="minorHAnsi"/>
          <w:color w:val="000000" w:themeColor="text1"/>
          <w:sz w:val="22"/>
          <w:szCs w:val="22"/>
        </w:rPr>
      </w:pPr>
      <w:r>
        <w:rPr>
          <w:rFonts w:cstheme="minorHAnsi"/>
          <w:color w:val="000000" w:themeColor="text1"/>
          <w:sz w:val="22"/>
          <w:szCs w:val="22"/>
        </w:rPr>
        <w:t>2 Peter</w:t>
      </w:r>
    </w:p>
    <w:p w14:paraId="071546FA" w14:textId="77777777" w:rsidR="005439D6" w:rsidRDefault="005439D6" w:rsidP="005439D6">
      <w:pPr>
        <w:rPr>
          <w:rFonts w:cstheme="minorHAnsi"/>
          <w:color w:val="000000" w:themeColor="text1"/>
          <w:sz w:val="22"/>
          <w:szCs w:val="22"/>
        </w:rPr>
      </w:pPr>
      <w:r>
        <w:rPr>
          <w:rFonts w:cstheme="minorHAnsi"/>
          <w:color w:val="000000" w:themeColor="text1"/>
          <w:sz w:val="22"/>
          <w:szCs w:val="22"/>
        </w:rPr>
        <w:t>Acts of the Apostles</w:t>
      </w:r>
    </w:p>
    <w:p w14:paraId="5650AC00" w14:textId="77777777" w:rsidR="005439D6" w:rsidRDefault="005439D6" w:rsidP="005439D6">
      <w:pPr>
        <w:rPr>
          <w:rFonts w:cstheme="minorHAnsi"/>
          <w:color w:val="000000" w:themeColor="text1"/>
          <w:sz w:val="22"/>
          <w:szCs w:val="22"/>
        </w:rPr>
      </w:pPr>
      <w:r>
        <w:rPr>
          <w:rFonts w:cstheme="minorHAnsi"/>
          <w:color w:val="000000" w:themeColor="text1"/>
          <w:sz w:val="22"/>
          <w:szCs w:val="22"/>
        </w:rPr>
        <w:t>Acts of Paul</w:t>
      </w:r>
    </w:p>
    <w:p w14:paraId="6FE36B44" w14:textId="77777777" w:rsidR="005439D6" w:rsidRDefault="005439D6" w:rsidP="005439D6">
      <w:pPr>
        <w:rPr>
          <w:rFonts w:cstheme="minorHAnsi"/>
          <w:color w:val="000000" w:themeColor="text1"/>
          <w:sz w:val="22"/>
          <w:szCs w:val="22"/>
        </w:rPr>
      </w:pPr>
      <w:r w:rsidRPr="00DE3FD8">
        <w:rPr>
          <w:rFonts w:cstheme="minorHAnsi"/>
          <w:color w:val="000000" w:themeColor="text1"/>
          <w:sz w:val="22"/>
          <w:szCs w:val="22"/>
        </w:rPr>
        <w:t xml:space="preserve">Aristotle, </w:t>
      </w:r>
      <w:r w:rsidRPr="00DE3FD8">
        <w:rPr>
          <w:rFonts w:cstheme="minorHAnsi"/>
          <w:i/>
          <w:iCs/>
          <w:color w:val="000000" w:themeColor="text1"/>
          <w:sz w:val="22"/>
          <w:szCs w:val="22"/>
        </w:rPr>
        <w:t xml:space="preserve">Politics </w:t>
      </w:r>
      <w:r w:rsidRPr="00DE3FD8">
        <w:rPr>
          <w:rFonts w:cstheme="minorHAnsi"/>
          <w:color w:val="000000" w:themeColor="text1"/>
          <w:sz w:val="22"/>
          <w:szCs w:val="22"/>
        </w:rPr>
        <w:t>I.1-13 1252a-1260b</w:t>
      </w:r>
    </w:p>
    <w:p w14:paraId="029705CB" w14:textId="77777777" w:rsidR="005439D6" w:rsidRDefault="005439D6" w:rsidP="005439D6">
      <w:pPr>
        <w:rPr>
          <w:rFonts w:cstheme="minorHAnsi"/>
          <w:color w:val="000000" w:themeColor="text1"/>
          <w:sz w:val="22"/>
          <w:szCs w:val="22"/>
        </w:rPr>
      </w:pPr>
      <w:r>
        <w:rPr>
          <w:rFonts w:cstheme="minorHAnsi"/>
          <w:color w:val="000000" w:themeColor="text1"/>
          <w:sz w:val="22"/>
          <w:szCs w:val="22"/>
        </w:rPr>
        <w:t>Daniel</w:t>
      </w:r>
    </w:p>
    <w:p w14:paraId="76C5FA69" w14:textId="77777777" w:rsidR="005439D6" w:rsidRDefault="005439D6" w:rsidP="005439D6">
      <w:pPr>
        <w:rPr>
          <w:rFonts w:cstheme="minorHAnsi"/>
          <w:color w:val="000000" w:themeColor="text1"/>
          <w:sz w:val="22"/>
          <w:szCs w:val="22"/>
        </w:rPr>
      </w:pPr>
      <w:r>
        <w:rPr>
          <w:rFonts w:cstheme="minorHAnsi"/>
          <w:color w:val="000000" w:themeColor="text1"/>
          <w:sz w:val="22"/>
          <w:szCs w:val="22"/>
        </w:rPr>
        <w:t>Galatians</w:t>
      </w:r>
    </w:p>
    <w:p w14:paraId="24247ACC" w14:textId="77777777" w:rsidR="005439D6" w:rsidRDefault="005439D6" w:rsidP="005439D6">
      <w:pPr>
        <w:rPr>
          <w:rFonts w:cstheme="minorHAnsi"/>
          <w:i/>
          <w:iCs/>
          <w:color w:val="000000" w:themeColor="text1"/>
          <w:sz w:val="22"/>
          <w:szCs w:val="22"/>
        </w:rPr>
      </w:pPr>
      <w:r>
        <w:rPr>
          <w:rFonts w:cstheme="minorHAnsi"/>
          <w:i/>
          <w:iCs/>
          <w:color w:val="000000" w:themeColor="text1"/>
          <w:sz w:val="22"/>
          <w:szCs w:val="22"/>
        </w:rPr>
        <w:t>Gospel of Thomas</w:t>
      </w:r>
    </w:p>
    <w:p w14:paraId="268796D6" w14:textId="77777777" w:rsidR="005439D6" w:rsidRPr="004678C5" w:rsidRDefault="005439D6" w:rsidP="005439D6">
      <w:pPr>
        <w:rPr>
          <w:rFonts w:cstheme="minorHAnsi"/>
          <w:color w:val="000000" w:themeColor="text1"/>
          <w:sz w:val="22"/>
          <w:szCs w:val="22"/>
        </w:rPr>
      </w:pPr>
      <w:r>
        <w:rPr>
          <w:rFonts w:cstheme="minorHAnsi"/>
          <w:color w:val="000000" w:themeColor="text1"/>
          <w:sz w:val="22"/>
          <w:szCs w:val="22"/>
        </w:rPr>
        <w:t>James</w:t>
      </w:r>
    </w:p>
    <w:p w14:paraId="3AB26875" w14:textId="77777777" w:rsidR="005439D6" w:rsidRDefault="005439D6" w:rsidP="005439D6">
      <w:pPr>
        <w:rPr>
          <w:rFonts w:cstheme="minorHAnsi"/>
          <w:color w:val="000000" w:themeColor="text1"/>
          <w:sz w:val="22"/>
          <w:szCs w:val="22"/>
        </w:rPr>
      </w:pPr>
      <w:r>
        <w:rPr>
          <w:rFonts w:cstheme="minorHAnsi"/>
          <w:color w:val="000000" w:themeColor="text1"/>
          <w:sz w:val="22"/>
          <w:szCs w:val="22"/>
        </w:rPr>
        <w:t>John</w:t>
      </w:r>
    </w:p>
    <w:p w14:paraId="695E2CBD" w14:textId="77777777" w:rsidR="005439D6" w:rsidRPr="0019407E" w:rsidRDefault="005439D6" w:rsidP="005439D6">
      <w:pPr>
        <w:rPr>
          <w:rFonts w:cstheme="minorHAnsi"/>
          <w:color w:val="000000" w:themeColor="text1"/>
          <w:sz w:val="22"/>
          <w:szCs w:val="22"/>
        </w:rPr>
      </w:pPr>
      <w:r>
        <w:rPr>
          <w:rFonts w:cstheme="minorHAnsi"/>
          <w:color w:val="000000" w:themeColor="text1"/>
          <w:sz w:val="22"/>
          <w:szCs w:val="22"/>
        </w:rPr>
        <w:t xml:space="preserve">Excerpts from Josephus, </w:t>
      </w:r>
      <w:r>
        <w:rPr>
          <w:rFonts w:cstheme="minorHAnsi"/>
          <w:i/>
          <w:iCs/>
          <w:color w:val="000000" w:themeColor="text1"/>
          <w:sz w:val="22"/>
          <w:szCs w:val="22"/>
        </w:rPr>
        <w:t>Antiquities</w:t>
      </w:r>
    </w:p>
    <w:p w14:paraId="5CE73F80" w14:textId="77777777" w:rsidR="005439D6" w:rsidRDefault="005439D6" w:rsidP="005439D6">
      <w:pPr>
        <w:rPr>
          <w:rFonts w:cstheme="minorHAnsi"/>
          <w:i/>
          <w:iCs/>
          <w:color w:val="000000" w:themeColor="text1"/>
          <w:sz w:val="22"/>
          <w:szCs w:val="22"/>
        </w:rPr>
      </w:pPr>
      <w:r>
        <w:rPr>
          <w:rFonts w:cstheme="minorHAnsi"/>
          <w:i/>
          <w:iCs/>
          <w:color w:val="000000" w:themeColor="text1"/>
          <w:sz w:val="22"/>
          <w:szCs w:val="22"/>
        </w:rPr>
        <w:t>Letters of Paul and Seneca</w:t>
      </w:r>
    </w:p>
    <w:p w14:paraId="2E7C0078" w14:textId="77777777" w:rsidR="005439D6"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“Letter of Paulus Fabius Maximus and Decrees by Asians Concerning the Provincial Calendar” (trans. Danker) </w:t>
      </w:r>
    </w:p>
    <w:p w14:paraId="662AD5CE" w14:textId="77777777" w:rsidR="005439D6" w:rsidRPr="00817E84"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Luke</w:t>
      </w:r>
    </w:p>
    <w:p w14:paraId="1459345A" w14:textId="77777777" w:rsidR="005439D6" w:rsidRDefault="005439D6" w:rsidP="005439D6">
      <w:pPr>
        <w:rPr>
          <w:rFonts w:cstheme="minorHAnsi"/>
          <w:color w:val="000000" w:themeColor="text1"/>
          <w:sz w:val="22"/>
          <w:szCs w:val="22"/>
        </w:rPr>
      </w:pPr>
      <w:r>
        <w:rPr>
          <w:rFonts w:cstheme="minorHAnsi"/>
          <w:color w:val="000000" w:themeColor="text1"/>
          <w:sz w:val="22"/>
          <w:szCs w:val="22"/>
        </w:rPr>
        <w:t>Mark</w:t>
      </w:r>
    </w:p>
    <w:p w14:paraId="3D3A257B" w14:textId="77777777" w:rsidR="005439D6" w:rsidRDefault="005439D6" w:rsidP="005439D6">
      <w:pPr>
        <w:rPr>
          <w:rFonts w:cstheme="minorHAnsi"/>
          <w:color w:val="000000" w:themeColor="text1"/>
          <w:sz w:val="22"/>
          <w:szCs w:val="22"/>
        </w:rPr>
      </w:pPr>
      <w:r>
        <w:rPr>
          <w:rFonts w:cstheme="minorHAnsi"/>
          <w:color w:val="000000" w:themeColor="text1"/>
          <w:sz w:val="22"/>
          <w:szCs w:val="22"/>
        </w:rPr>
        <w:t>Matthew</w:t>
      </w:r>
    </w:p>
    <w:p w14:paraId="7ABCAFC7" w14:textId="77777777" w:rsidR="005439D6" w:rsidRPr="006F1A8B"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Musonius Rufus, lecture 4 and 12.</w:t>
      </w:r>
    </w:p>
    <w:p w14:paraId="33B06C2A" w14:textId="77777777" w:rsidR="005439D6" w:rsidRPr="00DE3FD8" w:rsidRDefault="005439D6" w:rsidP="005439D6">
      <w:pPr>
        <w:rPr>
          <w:rFonts w:cstheme="minorHAnsi"/>
          <w:i/>
          <w:iCs/>
          <w:color w:val="000000" w:themeColor="text1"/>
          <w:sz w:val="22"/>
          <w:szCs w:val="22"/>
        </w:rPr>
      </w:pPr>
      <w:r w:rsidRPr="00DE3FD8">
        <w:rPr>
          <w:rFonts w:cstheme="minorHAnsi"/>
          <w:i/>
          <w:iCs/>
          <w:color w:val="000000" w:themeColor="text1"/>
          <w:sz w:val="22"/>
          <w:szCs w:val="22"/>
        </w:rPr>
        <w:t xml:space="preserve">P46 </w:t>
      </w:r>
      <w:hyperlink r:id="rId26" w:history="1">
        <w:r w:rsidRPr="00DE3FD8">
          <w:rPr>
            <w:rStyle w:val="Hyperlink"/>
            <w:rFonts w:cstheme="minorHAnsi"/>
            <w:sz w:val="22"/>
            <w:szCs w:val="22"/>
          </w:rPr>
          <w:t>P46: Features of the Codex (umich.edu)</w:t>
        </w:r>
      </w:hyperlink>
    </w:p>
    <w:p w14:paraId="12325F4D" w14:textId="77777777" w:rsidR="005439D6" w:rsidRDefault="005439D6" w:rsidP="005439D6">
      <w:pPr>
        <w:rPr>
          <w:rFonts w:cstheme="minorHAnsi"/>
          <w:color w:val="000000" w:themeColor="text1"/>
          <w:sz w:val="22"/>
          <w:szCs w:val="22"/>
        </w:rPr>
      </w:pPr>
      <w:r w:rsidRPr="00DE3FD8">
        <w:rPr>
          <w:rFonts w:cstheme="minorHAnsi"/>
          <w:color w:val="000000" w:themeColor="text1"/>
          <w:sz w:val="22"/>
          <w:szCs w:val="22"/>
        </w:rPr>
        <w:t>Philemon</w:t>
      </w:r>
    </w:p>
    <w:p w14:paraId="317ED0DC" w14:textId="77777777" w:rsidR="005439D6" w:rsidRDefault="005439D6" w:rsidP="005439D6">
      <w:pPr>
        <w:rPr>
          <w:rFonts w:cstheme="minorHAnsi"/>
          <w:color w:val="000000" w:themeColor="text1"/>
          <w:sz w:val="22"/>
          <w:szCs w:val="22"/>
        </w:rPr>
      </w:pPr>
      <w:r>
        <w:rPr>
          <w:rFonts w:cstheme="minorHAnsi"/>
          <w:color w:val="000000" w:themeColor="text1"/>
          <w:sz w:val="22"/>
          <w:szCs w:val="22"/>
        </w:rPr>
        <w:t>Philippians</w:t>
      </w:r>
    </w:p>
    <w:p w14:paraId="691F5120" w14:textId="77777777" w:rsidR="005439D6" w:rsidRDefault="005439D6" w:rsidP="005439D6">
      <w:pPr>
        <w:rPr>
          <w:rFonts w:cstheme="minorHAnsi"/>
          <w:color w:val="000000" w:themeColor="text1"/>
          <w:sz w:val="22"/>
          <w:szCs w:val="22"/>
        </w:rPr>
      </w:pPr>
      <w:r>
        <w:rPr>
          <w:rFonts w:cstheme="minorHAnsi"/>
          <w:color w:val="000000" w:themeColor="text1"/>
          <w:sz w:val="22"/>
          <w:szCs w:val="22"/>
        </w:rPr>
        <w:t>Revelation</w:t>
      </w:r>
    </w:p>
    <w:p w14:paraId="71782438" w14:textId="77777777" w:rsidR="005439D6" w:rsidRPr="00DE3FD8" w:rsidRDefault="005439D6" w:rsidP="005439D6">
      <w:pPr>
        <w:rPr>
          <w:rFonts w:cstheme="minorHAnsi"/>
          <w:color w:val="000000" w:themeColor="text1"/>
          <w:sz w:val="22"/>
          <w:szCs w:val="22"/>
        </w:rPr>
      </w:pPr>
      <w:r>
        <w:rPr>
          <w:rFonts w:cstheme="minorHAnsi"/>
          <w:color w:val="000000" w:themeColor="text1"/>
          <w:sz w:val="22"/>
          <w:szCs w:val="22"/>
        </w:rPr>
        <w:t>Romans</w:t>
      </w:r>
    </w:p>
    <w:p w14:paraId="29127241" w14:textId="77777777" w:rsidR="005439D6" w:rsidRDefault="005439D6" w:rsidP="005439D6">
      <w:pPr>
        <w:rPr>
          <w:rFonts w:cstheme="minorHAnsi"/>
          <w:color w:val="000000" w:themeColor="text1"/>
          <w:sz w:val="22"/>
          <w:szCs w:val="22"/>
        </w:rPr>
      </w:pPr>
      <w:r w:rsidRPr="00DE3FD8">
        <w:rPr>
          <w:rFonts w:cstheme="minorHAnsi"/>
          <w:color w:val="000000" w:themeColor="text1"/>
          <w:sz w:val="22"/>
          <w:szCs w:val="22"/>
        </w:rPr>
        <w:t>Select Letters from Roman Egypt</w:t>
      </w:r>
    </w:p>
    <w:p w14:paraId="43B5EF78" w14:textId="77777777" w:rsidR="005439D6" w:rsidRPr="00817E84" w:rsidRDefault="005439D6" w:rsidP="005439D6">
      <w:pPr>
        <w:rPr>
          <w:rFonts w:cstheme="minorHAnsi"/>
          <w:i/>
          <w:iCs/>
          <w:color w:val="000000" w:themeColor="text1"/>
          <w:sz w:val="22"/>
          <w:szCs w:val="22"/>
        </w:rPr>
      </w:pPr>
      <w:r w:rsidRPr="00817E84">
        <w:rPr>
          <w:rFonts w:cstheme="minorHAnsi"/>
          <w:i/>
          <w:iCs/>
          <w:color w:val="000000" w:themeColor="text1"/>
          <w:sz w:val="22"/>
          <w:szCs w:val="22"/>
        </w:rPr>
        <w:t>The War Scroll</w:t>
      </w:r>
    </w:p>
    <w:p w14:paraId="35B0AFDA" w14:textId="77777777" w:rsidR="005439D6" w:rsidRPr="00DE3FD8" w:rsidRDefault="005439D6" w:rsidP="005439D6">
      <w:pPr>
        <w:rPr>
          <w:rFonts w:cstheme="minorHAnsi"/>
          <w:color w:val="000000" w:themeColor="text1"/>
          <w:sz w:val="22"/>
          <w:szCs w:val="22"/>
        </w:rPr>
      </w:pPr>
    </w:p>
    <w:p w14:paraId="56570F31" w14:textId="77777777" w:rsidR="005439D6" w:rsidRPr="00DE3FD8" w:rsidRDefault="005439D6" w:rsidP="005439D6">
      <w:pPr>
        <w:rPr>
          <w:rFonts w:cstheme="minorHAnsi"/>
          <w:i/>
          <w:iCs/>
          <w:color w:val="000000" w:themeColor="text1"/>
          <w:sz w:val="22"/>
          <w:szCs w:val="22"/>
        </w:rPr>
      </w:pPr>
      <w:r w:rsidRPr="00DE3FD8">
        <w:rPr>
          <w:rFonts w:cstheme="minorHAnsi"/>
          <w:i/>
          <w:iCs/>
          <w:color w:val="000000" w:themeColor="text1"/>
          <w:sz w:val="22"/>
          <w:szCs w:val="22"/>
        </w:rPr>
        <w:t>Contemporary Literature</w:t>
      </w:r>
    </w:p>
    <w:p w14:paraId="64EEB233" w14:textId="77777777" w:rsidR="005439D6" w:rsidRPr="00DE3FD8" w:rsidRDefault="005439D6" w:rsidP="005439D6">
      <w:pPr>
        <w:pStyle w:val="NormalWeb"/>
        <w:spacing w:before="0" w:beforeAutospacing="0" w:after="0" w:afterAutospacing="0"/>
        <w:rPr>
          <w:rFonts w:asciiTheme="minorHAnsi" w:hAnsiTheme="minorHAnsi" w:cstheme="minorHAnsi"/>
          <w:sz w:val="22"/>
          <w:szCs w:val="22"/>
        </w:rPr>
      </w:pPr>
      <w:r w:rsidRPr="00DE3FD8">
        <w:rPr>
          <w:rFonts w:asciiTheme="minorHAnsi" w:hAnsiTheme="minorHAnsi" w:cstheme="minorHAnsi"/>
          <w:color w:val="000000"/>
          <w:sz w:val="22"/>
          <w:szCs w:val="22"/>
        </w:rPr>
        <w:lastRenderedPageBreak/>
        <w:t>Avalos, Hector</w:t>
      </w:r>
      <w:r>
        <w:rPr>
          <w:rFonts w:asciiTheme="minorHAnsi" w:hAnsiTheme="minorHAnsi" w:cstheme="minorHAnsi"/>
          <w:color w:val="000000"/>
          <w:sz w:val="22"/>
          <w:szCs w:val="22"/>
        </w:rPr>
        <w:t>.</w:t>
      </w:r>
      <w:r w:rsidRPr="00DE3FD8">
        <w:rPr>
          <w:rFonts w:asciiTheme="minorHAnsi" w:hAnsiTheme="minorHAnsi" w:cstheme="minorHAnsi"/>
          <w:color w:val="000000"/>
          <w:sz w:val="22"/>
          <w:szCs w:val="22"/>
        </w:rPr>
        <w:t xml:space="preserve"> “The Bible is Not a Friend To Immigrants,” </w:t>
      </w:r>
      <w:r w:rsidRPr="00DE3FD8">
        <w:rPr>
          <w:rFonts w:asciiTheme="minorHAnsi" w:hAnsiTheme="minorHAnsi" w:cstheme="minorHAnsi"/>
          <w:i/>
          <w:iCs/>
          <w:color w:val="000000"/>
          <w:sz w:val="22"/>
          <w:szCs w:val="22"/>
        </w:rPr>
        <w:t xml:space="preserve">Biblical Interpretation: </w:t>
      </w:r>
      <w:hyperlink r:id="rId27" w:history="1">
        <w:r w:rsidRPr="00DE3FD8">
          <w:rPr>
            <w:rStyle w:val="Hyperlink"/>
            <w:rFonts w:asciiTheme="minorHAnsi" w:hAnsiTheme="minorHAnsi" w:cstheme="minorHAnsi"/>
            <w:color w:val="0563C1"/>
            <w:sz w:val="22"/>
            <w:szCs w:val="22"/>
          </w:rPr>
          <w:t>http://www.bibleinterp.com/PDFs/BiblenotFriendofImmgirants.pdf</w:t>
        </w:r>
      </w:hyperlink>
      <w:r w:rsidRPr="00DE3FD8">
        <w:rPr>
          <w:rFonts w:asciiTheme="minorHAnsi" w:hAnsiTheme="minorHAnsi" w:cstheme="minorHAnsi"/>
          <w:color w:val="000000"/>
          <w:sz w:val="22"/>
          <w:szCs w:val="22"/>
        </w:rPr>
        <w:t> </w:t>
      </w:r>
    </w:p>
    <w:p w14:paraId="343741D8" w14:textId="77777777" w:rsidR="005439D6" w:rsidRDefault="005439D6" w:rsidP="005439D6">
      <w:pPr>
        <w:pStyle w:val="NormalWeb"/>
        <w:spacing w:before="0" w:beforeAutospacing="0" w:after="0" w:afterAutospacing="0"/>
        <w:rPr>
          <w:rFonts w:asciiTheme="minorHAnsi" w:hAnsiTheme="minorHAnsi" w:cstheme="minorHAnsi"/>
          <w:color w:val="000000"/>
          <w:sz w:val="22"/>
          <w:szCs w:val="22"/>
        </w:rPr>
      </w:pPr>
    </w:p>
    <w:p w14:paraId="46E5C3D9" w14:textId="77777777" w:rsidR="005439D6" w:rsidRPr="00DE3FD8" w:rsidRDefault="005439D6" w:rsidP="005439D6">
      <w:pPr>
        <w:pStyle w:val="NormalWeb"/>
        <w:spacing w:before="0" w:beforeAutospacing="0" w:after="0" w:afterAutospacing="0"/>
        <w:rPr>
          <w:rFonts w:asciiTheme="minorHAnsi" w:hAnsiTheme="minorHAnsi" w:cstheme="minorHAnsi"/>
          <w:sz w:val="22"/>
          <w:szCs w:val="22"/>
        </w:rPr>
      </w:pPr>
      <w:r w:rsidRPr="00DE3FD8">
        <w:rPr>
          <w:rFonts w:asciiTheme="minorHAnsi" w:hAnsiTheme="minorHAnsi" w:cstheme="minorHAnsi"/>
          <w:color w:val="000000"/>
          <w:sz w:val="22"/>
          <w:szCs w:val="22"/>
        </w:rPr>
        <w:t>Aymer</w:t>
      </w:r>
      <w:r>
        <w:rPr>
          <w:rFonts w:asciiTheme="minorHAnsi" w:hAnsiTheme="minorHAnsi" w:cstheme="minorHAnsi"/>
          <w:color w:val="000000"/>
          <w:sz w:val="22"/>
          <w:szCs w:val="22"/>
        </w:rPr>
        <w:t xml:space="preserve">, </w:t>
      </w:r>
      <w:r w:rsidRPr="00DE3FD8">
        <w:rPr>
          <w:rFonts w:asciiTheme="minorHAnsi" w:hAnsiTheme="minorHAnsi" w:cstheme="minorHAnsi"/>
          <w:color w:val="000000"/>
          <w:sz w:val="22"/>
          <w:szCs w:val="22"/>
        </w:rPr>
        <w:t>Margaret and Laura Nasrallah</w:t>
      </w:r>
      <w:r>
        <w:rPr>
          <w:rFonts w:asciiTheme="minorHAnsi" w:hAnsiTheme="minorHAnsi" w:cstheme="minorHAnsi"/>
          <w:color w:val="000000"/>
          <w:sz w:val="22"/>
          <w:szCs w:val="22"/>
        </w:rPr>
        <w:t>/</w:t>
      </w:r>
      <w:r w:rsidRPr="00DE3FD8">
        <w:rPr>
          <w:rFonts w:asciiTheme="minorHAnsi" w:hAnsiTheme="minorHAnsi" w:cstheme="minorHAnsi"/>
          <w:color w:val="000000"/>
          <w:sz w:val="22"/>
          <w:szCs w:val="22"/>
        </w:rPr>
        <w:t xml:space="preserve"> “What Jeff Sessions got wrong when quoting the Bible:” </w:t>
      </w:r>
      <w:hyperlink r:id="rId28" w:history="1">
        <w:r w:rsidRPr="00DE3FD8">
          <w:rPr>
            <w:rStyle w:val="Hyperlink"/>
            <w:rFonts w:asciiTheme="minorHAnsi" w:hAnsiTheme="minorHAnsi" w:cstheme="minorHAnsi"/>
            <w:color w:val="0563C1"/>
            <w:sz w:val="22"/>
            <w:szCs w:val="22"/>
          </w:rPr>
          <w:t>https://www.washingtonpost.com/news/acts-of-faith/wp/2018/06/15/what-jeff-sessions-got-wrong-when-quoting-the-bible/?noredirect=on&amp;utm_term=.a2abedfd7887</w:t>
        </w:r>
      </w:hyperlink>
      <w:r w:rsidRPr="00DE3FD8">
        <w:rPr>
          <w:rFonts w:asciiTheme="minorHAnsi" w:hAnsiTheme="minorHAnsi" w:cstheme="minorHAnsi"/>
          <w:color w:val="000000"/>
          <w:sz w:val="22"/>
          <w:szCs w:val="22"/>
        </w:rPr>
        <w:t> </w:t>
      </w:r>
    </w:p>
    <w:p w14:paraId="77974780" w14:textId="77777777" w:rsidR="005439D6" w:rsidRDefault="00E82770" w:rsidP="005439D6">
      <w:pPr>
        <w:pStyle w:val="NormalWeb"/>
        <w:spacing w:before="0" w:beforeAutospacing="0" w:after="0" w:afterAutospacing="0"/>
        <w:rPr>
          <w:rFonts w:asciiTheme="minorHAnsi" w:hAnsiTheme="minorHAnsi" w:cstheme="minorHAnsi"/>
          <w:color w:val="000000" w:themeColor="text1"/>
          <w:sz w:val="22"/>
          <w:szCs w:val="22"/>
        </w:rPr>
      </w:pPr>
      <w:hyperlink r:id="rId29" w:history="1">
        <w:r w:rsidR="005439D6" w:rsidRPr="00DE3FD8">
          <w:rPr>
            <w:rStyle w:val="Hyperlink"/>
            <w:rFonts w:asciiTheme="minorHAnsi" w:hAnsiTheme="minorHAnsi" w:cstheme="minorHAnsi"/>
            <w:color w:val="0563C1"/>
            <w:sz w:val="22"/>
            <w:szCs w:val="22"/>
          </w:rPr>
          <w:t>https://www.theatlantic.com/politics/archive/2018/06/romans-13/562916/</w:t>
        </w:r>
      </w:hyperlink>
    </w:p>
    <w:p w14:paraId="019EFA61"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Briggs, Sheila</w:t>
      </w:r>
      <w:r>
        <w:rPr>
          <w:rFonts w:asciiTheme="minorHAnsi" w:hAnsiTheme="minorHAnsi" w:cstheme="minorHAnsi"/>
          <w:color w:val="000000" w:themeColor="text1"/>
          <w:sz w:val="22"/>
          <w:szCs w:val="22"/>
        </w:rPr>
        <w:t>.</w:t>
      </w:r>
      <w:r w:rsidRPr="00DE3FD8">
        <w:rPr>
          <w:rFonts w:asciiTheme="minorHAnsi" w:hAnsiTheme="minorHAnsi" w:cstheme="minorHAnsi"/>
          <w:color w:val="000000" w:themeColor="text1"/>
          <w:sz w:val="22"/>
          <w:szCs w:val="22"/>
        </w:rPr>
        <w:t xml:space="preserve"> “Can an Enslaved God Liberate? Hermeneutical Reflections on</w:t>
      </w:r>
    </w:p>
    <w:p w14:paraId="4AF81EE6" w14:textId="77777777" w:rsidR="005439D6"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 xml:space="preserve">Philippians 2:6-11,” </w:t>
      </w:r>
      <w:r w:rsidRPr="00DE3FD8">
        <w:rPr>
          <w:rFonts w:asciiTheme="minorHAnsi" w:hAnsiTheme="minorHAnsi" w:cstheme="minorHAnsi"/>
          <w:i/>
          <w:iCs/>
          <w:color w:val="000000" w:themeColor="text1"/>
          <w:sz w:val="22"/>
          <w:szCs w:val="22"/>
        </w:rPr>
        <w:t xml:space="preserve">Semeia </w:t>
      </w:r>
      <w:r w:rsidRPr="00DE3FD8">
        <w:rPr>
          <w:rFonts w:asciiTheme="minorHAnsi" w:hAnsiTheme="minorHAnsi" w:cstheme="minorHAnsi"/>
          <w:color w:val="000000" w:themeColor="text1"/>
          <w:sz w:val="22"/>
          <w:szCs w:val="22"/>
        </w:rPr>
        <w:t>47 (1989) 137-152.</w:t>
      </w:r>
    </w:p>
    <w:p w14:paraId="2BC63838" w14:textId="77777777" w:rsidR="005439D6"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Fredriksen, Paula</w:t>
      </w:r>
      <w:r>
        <w:rPr>
          <w:rFonts w:asciiTheme="minorHAnsi" w:hAnsiTheme="minorHAnsi" w:cstheme="minorHAnsi"/>
          <w:color w:val="000000" w:themeColor="text1"/>
          <w:sz w:val="22"/>
          <w:szCs w:val="22"/>
        </w:rPr>
        <w:t>.</w:t>
      </w:r>
      <w:r w:rsidRPr="00DE3FD8">
        <w:rPr>
          <w:rFonts w:asciiTheme="minorHAnsi" w:hAnsiTheme="minorHAnsi" w:cstheme="minorHAnsi"/>
          <w:i/>
          <w:iCs/>
          <w:color w:val="000000" w:themeColor="text1"/>
          <w:sz w:val="22"/>
          <w:szCs w:val="22"/>
        </w:rPr>
        <w:t xml:space="preserve"> Paul: The Pagans’ Apostle</w:t>
      </w:r>
      <w:r w:rsidRPr="00DE3FD8">
        <w:rPr>
          <w:rFonts w:asciiTheme="minorHAnsi" w:hAnsiTheme="minorHAnsi" w:cstheme="minorHAnsi"/>
          <w:color w:val="000000" w:themeColor="text1"/>
          <w:sz w:val="22"/>
          <w:szCs w:val="22"/>
        </w:rPr>
        <w:t>, Introduction</w:t>
      </w:r>
      <w:r>
        <w:rPr>
          <w:rFonts w:asciiTheme="minorHAnsi" w:hAnsiTheme="minorHAnsi" w:cstheme="minorHAnsi"/>
          <w:color w:val="000000" w:themeColor="text1"/>
          <w:sz w:val="22"/>
          <w:szCs w:val="22"/>
        </w:rPr>
        <w:t>.</w:t>
      </w:r>
    </w:p>
    <w:p w14:paraId="6E679967" w14:textId="77777777" w:rsidR="005439D6" w:rsidRDefault="005439D6" w:rsidP="005439D6">
      <w:pPr>
        <w:pStyle w:val="NormalWeb"/>
        <w:spacing w:before="0" w:beforeAutospacing="0" w:after="0" w:afterAutospacing="0"/>
        <w:rPr>
          <w:rFonts w:asciiTheme="minorHAnsi" w:hAnsiTheme="minorHAnsi" w:cstheme="minorHAnsi"/>
          <w:i/>
          <w:iCs/>
          <w:color w:val="000000" w:themeColor="text1"/>
          <w:sz w:val="22"/>
          <w:szCs w:val="22"/>
        </w:rPr>
      </w:pPr>
      <w:r>
        <w:rPr>
          <w:rFonts w:asciiTheme="minorHAnsi" w:hAnsiTheme="minorHAnsi" w:cstheme="minorHAnsi"/>
          <w:color w:val="000000" w:themeColor="text1"/>
          <w:sz w:val="22"/>
          <w:szCs w:val="22"/>
        </w:rPr>
        <w:t xml:space="preserve">Excerpts from the </w:t>
      </w:r>
      <w:r>
        <w:rPr>
          <w:rFonts w:asciiTheme="minorHAnsi" w:hAnsiTheme="minorHAnsi" w:cstheme="minorHAnsi"/>
          <w:i/>
          <w:iCs/>
          <w:color w:val="000000" w:themeColor="text1"/>
          <w:sz w:val="22"/>
          <w:szCs w:val="22"/>
        </w:rPr>
        <w:t>Jewish Annotated New Testament.</w:t>
      </w:r>
    </w:p>
    <w:p w14:paraId="1774F530"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Friesen, Steven J. “Poverty in Pauline Studies: Beyond the So-called New Consensus,”</w:t>
      </w:r>
    </w:p>
    <w:p w14:paraId="7CEEF425" w14:textId="77777777" w:rsidR="005439D6"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i/>
          <w:iCs/>
          <w:color w:val="000000" w:themeColor="text1"/>
          <w:sz w:val="22"/>
          <w:szCs w:val="22"/>
        </w:rPr>
        <w:t xml:space="preserve">Journal for the Study of the New Testament </w:t>
      </w:r>
      <w:r w:rsidRPr="00DE3FD8">
        <w:rPr>
          <w:rFonts w:asciiTheme="minorHAnsi" w:hAnsiTheme="minorHAnsi" w:cstheme="minorHAnsi"/>
          <w:color w:val="000000" w:themeColor="text1"/>
          <w:sz w:val="22"/>
          <w:szCs w:val="22"/>
        </w:rPr>
        <w:t>26.3 (2004) 323-361.</w:t>
      </w:r>
    </w:p>
    <w:p w14:paraId="76193B1B" w14:textId="77777777" w:rsidR="005439D6" w:rsidRPr="004678C5"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Glancy, Jennifer</w:t>
      </w:r>
      <w:r>
        <w:rPr>
          <w:rFonts w:asciiTheme="minorHAnsi" w:hAnsiTheme="minorHAnsi" w:cstheme="minorHAnsi"/>
          <w:color w:val="000000" w:themeColor="text1"/>
          <w:sz w:val="22"/>
          <w:szCs w:val="22"/>
        </w:rPr>
        <w:t>.</w:t>
      </w:r>
      <w:r w:rsidRPr="00DE3FD8">
        <w:rPr>
          <w:rFonts w:asciiTheme="minorHAnsi" w:hAnsiTheme="minorHAnsi" w:cstheme="minorHAnsi"/>
          <w:color w:val="000000" w:themeColor="text1"/>
          <w:sz w:val="22"/>
          <w:szCs w:val="22"/>
        </w:rPr>
        <w:t xml:space="preserve"> </w:t>
      </w:r>
      <w:r w:rsidRPr="00DE3FD8">
        <w:rPr>
          <w:rFonts w:asciiTheme="minorHAnsi" w:hAnsiTheme="minorHAnsi" w:cstheme="minorHAnsi"/>
          <w:i/>
          <w:iCs/>
          <w:color w:val="000000" w:themeColor="text1"/>
          <w:sz w:val="22"/>
          <w:szCs w:val="22"/>
        </w:rPr>
        <w:t>Slavery in Early Christianity</w:t>
      </w:r>
      <w:r>
        <w:rPr>
          <w:rFonts w:asciiTheme="minorHAnsi" w:hAnsiTheme="minorHAnsi" w:cstheme="minorHAnsi"/>
          <w:i/>
          <w:iCs/>
          <w:color w:val="000000" w:themeColor="text1"/>
          <w:sz w:val="22"/>
          <w:szCs w:val="22"/>
        </w:rPr>
        <w:t>,</w:t>
      </w:r>
      <w:r w:rsidRPr="00DE3FD8">
        <w:rPr>
          <w:rFonts w:asciiTheme="minorHAnsi" w:hAnsiTheme="minorHAnsi" w:cstheme="minorHAnsi"/>
          <w:color w:val="000000" w:themeColor="text1"/>
          <w:sz w:val="22"/>
          <w:szCs w:val="22"/>
        </w:rPr>
        <w:t xml:space="preserve"> Body Work: Slavery and the Pauline Churches</w:t>
      </w:r>
    </w:p>
    <w:p w14:paraId="40FD6AD4" w14:textId="77777777" w:rsidR="005439D6" w:rsidRDefault="005439D6" w:rsidP="005439D6">
      <w:pPr>
        <w:rPr>
          <w:rFonts w:cstheme="minorHAnsi"/>
          <w:color w:val="000000" w:themeColor="text1"/>
          <w:sz w:val="22"/>
          <w:szCs w:val="22"/>
        </w:rPr>
      </w:pPr>
      <w:r w:rsidRPr="00DE3FD8">
        <w:rPr>
          <w:rFonts w:cstheme="minorHAnsi"/>
          <w:color w:val="000000" w:themeColor="text1"/>
          <w:sz w:val="22"/>
          <w:szCs w:val="22"/>
        </w:rPr>
        <w:t>Hidalgo, Jacqueline</w:t>
      </w:r>
      <w:r>
        <w:rPr>
          <w:rFonts w:cstheme="minorHAnsi"/>
          <w:color w:val="000000" w:themeColor="text1"/>
          <w:sz w:val="22"/>
          <w:szCs w:val="22"/>
        </w:rPr>
        <w:t xml:space="preserve">. </w:t>
      </w:r>
      <w:r w:rsidRPr="00DE3FD8">
        <w:rPr>
          <w:rFonts w:cstheme="minorHAnsi"/>
          <w:i/>
          <w:color w:val="000000" w:themeColor="text1"/>
          <w:sz w:val="22"/>
          <w:szCs w:val="22"/>
        </w:rPr>
        <w:t>Revelation in Aztlán: Scriptures, Utopias, and the Chicano Movement</w:t>
      </w:r>
      <w:r w:rsidRPr="00DE3FD8">
        <w:rPr>
          <w:rFonts w:cstheme="minorHAnsi"/>
          <w:color w:val="000000" w:themeColor="text1"/>
          <w:sz w:val="22"/>
          <w:szCs w:val="22"/>
        </w:rPr>
        <w:t>, 75-112.</w:t>
      </w:r>
    </w:p>
    <w:p w14:paraId="54F80FC5" w14:textId="77777777" w:rsidR="005439D6" w:rsidRDefault="005439D6" w:rsidP="005439D6">
      <w:pPr>
        <w:rPr>
          <w:rFonts w:eastAsia="Times New Roman" w:cstheme="minorHAnsi"/>
          <w:i/>
          <w:color w:val="000000" w:themeColor="text1"/>
          <w:sz w:val="22"/>
          <w:szCs w:val="22"/>
        </w:rPr>
      </w:pPr>
      <w:r w:rsidRPr="00DE3FD8">
        <w:rPr>
          <w:rFonts w:cstheme="minorHAnsi"/>
          <w:color w:val="000000" w:themeColor="text1"/>
          <w:sz w:val="22"/>
          <w:szCs w:val="22"/>
        </w:rPr>
        <w:t>Ipsen, Avaren</w:t>
      </w:r>
      <w:r>
        <w:rPr>
          <w:rFonts w:cstheme="minorHAnsi"/>
          <w:color w:val="000000" w:themeColor="text1"/>
          <w:sz w:val="22"/>
          <w:szCs w:val="22"/>
        </w:rPr>
        <w:t>.</w:t>
      </w:r>
      <w:r w:rsidRPr="00DE3FD8">
        <w:rPr>
          <w:rFonts w:cstheme="minorHAnsi"/>
          <w:color w:val="000000" w:themeColor="text1"/>
          <w:sz w:val="22"/>
          <w:szCs w:val="22"/>
        </w:rPr>
        <w:t xml:space="preserve"> “The Whore Babylon: Violence Against Prostitutes</w:t>
      </w:r>
      <w:r>
        <w:rPr>
          <w:rFonts w:cstheme="minorHAnsi"/>
          <w:color w:val="000000" w:themeColor="text1"/>
          <w:sz w:val="22"/>
          <w:szCs w:val="22"/>
        </w:rPr>
        <w:t>,</w:t>
      </w:r>
      <w:r w:rsidRPr="00DE3FD8">
        <w:rPr>
          <w:rFonts w:cstheme="minorHAnsi"/>
          <w:color w:val="000000" w:themeColor="text1"/>
          <w:sz w:val="22"/>
          <w:szCs w:val="22"/>
        </w:rPr>
        <w:t>”</w:t>
      </w:r>
      <w:r w:rsidRPr="00DE3FD8">
        <w:rPr>
          <w:rFonts w:eastAsia="Times New Roman" w:cstheme="minorHAnsi"/>
          <w:color w:val="000000" w:themeColor="text1"/>
          <w:sz w:val="22"/>
          <w:szCs w:val="22"/>
        </w:rPr>
        <w:t xml:space="preserve"> </w:t>
      </w:r>
      <w:r w:rsidRPr="00DE3FD8">
        <w:rPr>
          <w:rFonts w:eastAsia="Times New Roman" w:cstheme="minorHAnsi"/>
          <w:i/>
          <w:color w:val="000000" w:themeColor="text1"/>
          <w:sz w:val="22"/>
          <w:szCs w:val="22"/>
        </w:rPr>
        <w:t>Sex Working in the Bible</w:t>
      </w:r>
      <w:r>
        <w:rPr>
          <w:rFonts w:eastAsia="Times New Roman" w:cstheme="minorHAnsi"/>
          <w:i/>
          <w:color w:val="000000" w:themeColor="text1"/>
          <w:sz w:val="22"/>
          <w:szCs w:val="22"/>
        </w:rPr>
        <w:t>.</w:t>
      </w:r>
    </w:p>
    <w:p w14:paraId="4B81E0B7" w14:textId="77777777" w:rsidR="005439D6" w:rsidRDefault="005439D6" w:rsidP="005439D6">
      <w:pPr>
        <w:rPr>
          <w:rFonts w:cstheme="minorHAnsi"/>
          <w:color w:val="000000" w:themeColor="text1"/>
          <w:sz w:val="22"/>
          <w:szCs w:val="22"/>
        </w:rPr>
      </w:pPr>
      <w:r w:rsidRPr="00DE3FD8">
        <w:rPr>
          <w:rFonts w:cstheme="minorHAnsi"/>
          <w:color w:val="000000" w:themeColor="text1"/>
          <w:sz w:val="22"/>
          <w:szCs w:val="22"/>
        </w:rPr>
        <w:t>Jill-Levine, Amy</w:t>
      </w:r>
      <w:r>
        <w:rPr>
          <w:rFonts w:cstheme="minorHAnsi"/>
          <w:color w:val="000000" w:themeColor="text1"/>
          <w:sz w:val="22"/>
          <w:szCs w:val="22"/>
        </w:rPr>
        <w:t>.</w:t>
      </w:r>
      <w:r w:rsidRPr="00DE3FD8">
        <w:rPr>
          <w:rFonts w:cstheme="minorHAnsi"/>
          <w:color w:val="000000" w:themeColor="text1"/>
          <w:sz w:val="22"/>
          <w:szCs w:val="22"/>
        </w:rPr>
        <w:t xml:space="preserve"> </w:t>
      </w:r>
      <w:r w:rsidRPr="00DE3FD8">
        <w:rPr>
          <w:rFonts w:cstheme="minorHAnsi"/>
          <w:i/>
          <w:color w:val="000000" w:themeColor="text1"/>
          <w:sz w:val="22"/>
          <w:szCs w:val="22"/>
        </w:rPr>
        <w:t>Short Stories by Jesus “</w:t>
      </w:r>
      <w:r w:rsidRPr="00DE3FD8">
        <w:rPr>
          <w:rFonts w:cstheme="minorHAnsi"/>
          <w:color w:val="000000" w:themeColor="text1"/>
          <w:sz w:val="22"/>
          <w:szCs w:val="22"/>
        </w:rPr>
        <w:t>The Parable of the Laborers,” “The Rich Man and Lazarus,” “Lost Sheep, Lost Coin, Lost Son.”</w:t>
      </w:r>
    </w:p>
    <w:p w14:paraId="5096B8C0" w14:textId="77777777" w:rsidR="005439D6" w:rsidRPr="00CE56F6" w:rsidRDefault="005439D6" w:rsidP="005439D6">
      <w:pPr>
        <w:pStyle w:val="NormalWeb"/>
        <w:spacing w:before="0" w:beforeAutospacing="0" w:after="0" w:afterAutospacing="0"/>
        <w:rPr>
          <w:rFonts w:asciiTheme="minorHAnsi" w:hAnsiTheme="minorHAnsi" w:cstheme="minorHAnsi"/>
          <w:i/>
          <w:iCs/>
          <w:color w:val="000000" w:themeColor="text1"/>
          <w:sz w:val="22"/>
          <w:szCs w:val="22"/>
          <w:shd w:val="clear" w:color="auto" w:fill="FFFFFF"/>
        </w:rPr>
      </w:pPr>
      <w:r w:rsidRPr="00DE3FD8">
        <w:rPr>
          <w:rFonts w:asciiTheme="minorHAnsi" w:hAnsiTheme="minorHAnsi" w:cstheme="minorHAnsi"/>
          <w:color w:val="000000" w:themeColor="text1"/>
          <w:sz w:val="22"/>
          <w:szCs w:val="22"/>
          <w:shd w:val="clear" w:color="auto" w:fill="FFFFFF"/>
        </w:rPr>
        <w:t>Johnson-DeBaufre,</w:t>
      </w:r>
      <w:r>
        <w:rPr>
          <w:rFonts w:asciiTheme="minorHAnsi" w:hAnsiTheme="minorHAnsi" w:cstheme="minorHAnsi"/>
          <w:color w:val="000000" w:themeColor="text1"/>
          <w:sz w:val="22"/>
          <w:szCs w:val="22"/>
          <w:shd w:val="clear" w:color="auto" w:fill="FFFFFF"/>
        </w:rPr>
        <w:t xml:space="preserve"> </w:t>
      </w:r>
      <w:r w:rsidRPr="00DE3FD8">
        <w:rPr>
          <w:rFonts w:asciiTheme="minorHAnsi" w:hAnsiTheme="minorHAnsi" w:cstheme="minorHAnsi"/>
          <w:color w:val="000000" w:themeColor="text1"/>
          <w:sz w:val="22"/>
          <w:szCs w:val="22"/>
          <w:shd w:val="clear" w:color="auto" w:fill="FFFFFF"/>
        </w:rPr>
        <w:t>Melanie</w:t>
      </w:r>
      <w:r>
        <w:rPr>
          <w:rFonts w:asciiTheme="minorHAnsi" w:hAnsiTheme="minorHAnsi" w:cstheme="minorHAnsi"/>
          <w:color w:val="000000" w:themeColor="text1"/>
          <w:sz w:val="22"/>
          <w:szCs w:val="22"/>
          <w:shd w:val="clear" w:color="auto" w:fill="FFFFFF"/>
        </w:rPr>
        <w:t>.</w:t>
      </w:r>
      <w:r w:rsidRPr="00DE3FD8">
        <w:rPr>
          <w:rFonts w:asciiTheme="minorHAnsi" w:hAnsiTheme="minorHAnsi" w:cstheme="minorHAnsi"/>
          <w:color w:val="000000" w:themeColor="text1"/>
          <w:sz w:val="22"/>
          <w:szCs w:val="22"/>
          <w:shd w:val="clear" w:color="auto" w:fill="FFFFFF"/>
        </w:rPr>
        <w:t xml:space="preserve"> "'Gazing Upon the Invisible': Archaeology, Historiography, and the Elusive Wo/men of 1 Thessalonians" in </w:t>
      </w:r>
      <w:r w:rsidRPr="00DE3FD8">
        <w:rPr>
          <w:rFonts w:asciiTheme="minorHAnsi" w:hAnsiTheme="minorHAnsi" w:cstheme="minorHAnsi"/>
          <w:i/>
          <w:iCs/>
          <w:color w:val="000000" w:themeColor="text1"/>
          <w:sz w:val="22"/>
          <w:szCs w:val="22"/>
          <w:shd w:val="clear" w:color="auto" w:fill="FFFFFF"/>
        </w:rPr>
        <w:t>From Roman to Early Christian Thessalonikē.</w:t>
      </w:r>
    </w:p>
    <w:p w14:paraId="413A89A6" w14:textId="77777777" w:rsidR="005439D6"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 xml:space="preserve">King, Jr., Martin Luther. “Paul’s Letter to American Christians.” Stanford University MLK Archives, 1956. </w:t>
      </w:r>
      <w:hyperlink r:id="rId30" w:history="1">
        <w:r w:rsidRPr="00DE3FD8">
          <w:rPr>
            <w:rStyle w:val="Hyperlink"/>
            <w:rFonts w:asciiTheme="minorHAnsi" w:hAnsiTheme="minorHAnsi" w:cstheme="minorHAnsi"/>
            <w:sz w:val="22"/>
            <w:szCs w:val="22"/>
          </w:rPr>
          <w:t>Paul's Letter to American Christians | The Martin Luther King, Jr., Research and Education Institute (stanford.edu)</w:t>
        </w:r>
      </w:hyperlink>
      <w:r w:rsidRPr="00DE3FD8">
        <w:rPr>
          <w:rFonts w:asciiTheme="minorHAnsi" w:hAnsiTheme="minorHAnsi" w:cstheme="minorHAnsi"/>
          <w:color w:val="000000" w:themeColor="text1"/>
          <w:sz w:val="22"/>
          <w:szCs w:val="22"/>
        </w:rPr>
        <w:t xml:space="preserve">  </w:t>
      </w:r>
    </w:p>
    <w:p w14:paraId="7DBF6E5B" w14:textId="77777777" w:rsidR="005439D6"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 xml:space="preserve">Kwok Pui-lan, “Reading the Christian New Testament in the Contemporary World,” in Aymer, Briggs Kittredge, and Sánchez, eds., </w:t>
      </w:r>
      <w:r w:rsidRPr="00DE3FD8">
        <w:rPr>
          <w:rFonts w:asciiTheme="minorHAnsi" w:hAnsiTheme="minorHAnsi" w:cstheme="minorHAnsi"/>
          <w:i/>
          <w:iCs/>
          <w:color w:val="000000" w:themeColor="text1"/>
          <w:sz w:val="22"/>
          <w:szCs w:val="22"/>
        </w:rPr>
        <w:t>The Letters and Legacy of Paul</w:t>
      </w:r>
      <w:r w:rsidRPr="00DE3FD8">
        <w:rPr>
          <w:rFonts w:asciiTheme="minorHAnsi" w:hAnsiTheme="minorHAnsi" w:cstheme="minorHAnsi"/>
          <w:color w:val="000000" w:themeColor="text1"/>
          <w:sz w:val="22"/>
          <w:szCs w:val="22"/>
        </w:rPr>
        <w:t>, 5-25.</w:t>
      </w:r>
    </w:p>
    <w:p w14:paraId="33F99D15" w14:textId="77777777" w:rsidR="005439D6" w:rsidRPr="00DE3FD8" w:rsidRDefault="005439D6" w:rsidP="005439D6">
      <w:pPr>
        <w:rPr>
          <w:rFonts w:cstheme="minorHAnsi"/>
          <w:color w:val="000000" w:themeColor="text1"/>
          <w:sz w:val="22"/>
          <w:szCs w:val="22"/>
        </w:rPr>
      </w:pPr>
      <w:r w:rsidRPr="00DE3FD8">
        <w:rPr>
          <w:rFonts w:cstheme="minorHAnsi"/>
          <w:color w:val="000000" w:themeColor="text1"/>
          <w:sz w:val="22"/>
          <w:szCs w:val="22"/>
        </w:rPr>
        <w:t>Larsen, Matthew</w:t>
      </w:r>
      <w:r>
        <w:rPr>
          <w:rFonts w:cstheme="minorHAnsi"/>
          <w:color w:val="000000" w:themeColor="text1"/>
          <w:sz w:val="22"/>
          <w:szCs w:val="22"/>
        </w:rPr>
        <w:t>.</w:t>
      </w:r>
      <w:r w:rsidRPr="00DE3FD8">
        <w:rPr>
          <w:rFonts w:cstheme="minorHAnsi"/>
          <w:i/>
          <w:color w:val="000000" w:themeColor="text1"/>
          <w:sz w:val="22"/>
          <w:szCs w:val="22"/>
        </w:rPr>
        <w:t xml:space="preserve"> Gospels Before the Book</w:t>
      </w:r>
      <w:r w:rsidRPr="00DE3FD8">
        <w:rPr>
          <w:rFonts w:cstheme="minorHAnsi"/>
          <w:color w:val="000000" w:themeColor="text1"/>
          <w:sz w:val="22"/>
          <w:szCs w:val="22"/>
        </w:rPr>
        <w:t xml:space="preserve">, “Reading Gospels Before the Book,” 1-9 and excerpts from “Reading Mark as Unfinished,” 121-123 and 127-145. </w:t>
      </w:r>
    </w:p>
    <w:p w14:paraId="0A0C0A92" w14:textId="77777777" w:rsidR="005439D6" w:rsidRPr="00DE3FD8" w:rsidRDefault="005439D6" w:rsidP="005439D6">
      <w:pPr>
        <w:pStyle w:val="NormalWeb"/>
        <w:spacing w:before="0" w:beforeAutospacing="0" w:after="0" w:afterAutospacing="0"/>
        <w:rPr>
          <w:rFonts w:asciiTheme="minorHAnsi" w:hAnsiTheme="minorHAnsi" w:cstheme="minorHAnsi"/>
          <w:sz w:val="22"/>
          <w:szCs w:val="22"/>
        </w:rPr>
      </w:pPr>
      <w:r w:rsidRPr="00DE3FD8">
        <w:rPr>
          <w:rFonts w:asciiTheme="minorHAnsi" w:hAnsiTheme="minorHAnsi" w:cstheme="minorHAnsi"/>
          <w:color w:val="000000" w:themeColor="text1"/>
          <w:sz w:val="22"/>
          <w:szCs w:val="22"/>
        </w:rPr>
        <w:t>Luijendijk, AnneMarie</w:t>
      </w:r>
      <w:r>
        <w:rPr>
          <w:rFonts w:asciiTheme="minorHAnsi" w:hAnsiTheme="minorHAnsi" w:cstheme="minorHAnsi"/>
          <w:color w:val="000000" w:themeColor="text1"/>
          <w:sz w:val="22"/>
          <w:szCs w:val="22"/>
        </w:rPr>
        <w:t>.</w:t>
      </w:r>
      <w:r w:rsidRPr="00DE3FD8">
        <w:rPr>
          <w:rFonts w:asciiTheme="minorHAnsi" w:hAnsiTheme="minorHAnsi" w:cstheme="minorHAnsi"/>
          <w:color w:val="000000" w:themeColor="text1"/>
          <w:sz w:val="22"/>
          <w:szCs w:val="22"/>
        </w:rPr>
        <w:t xml:space="preserve"> “Historical Context of Letter Writing,” Early Christianity: The Letters of PaulX.</w:t>
      </w:r>
    </w:p>
    <w:p w14:paraId="0AFE31A6" w14:textId="77777777" w:rsidR="005439D6" w:rsidRDefault="00E82770" w:rsidP="005439D6">
      <w:pPr>
        <w:pStyle w:val="NormalWeb"/>
        <w:spacing w:before="0" w:beforeAutospacing="0" w:after="0" w:afterAutospacing="0"/>
        <w:rPr>
          <w:rFonts w:asciiTheme="minorHAnsi" w:hAnsiTheme="minorHAnsi" w:cstheme="minorHAnsi"/>
          <w:color w:val="000000" w:themeColor="text1"/>
          <w:sz w:val="22"/>
          <w:szCs w:val="22"/>
        </w:rPr>
      </w:pPr>
      <w:hyperlink r:id="rId31" w:history="1">
        <w:r w:rsidR="005439D6" w:rsidRPr="00DE3FD8">
          <w:rPr>
            <w:rStyle w:val="Hyperlink"/>
            <w:rFonts w:asciiTheme="minorHAnsi" w:hAnsiTheme="minorHAnsi" w:cstheme="minorHAnsi"/>
            <w:color w:val="000000" w:themeColor="text1"/>
            <w:sz w:val="22"/>
            <w:szCs w:val="22"/>
          </w:rPr>
          <w:t>Early Christianity: The Letters of Paul (yalepages.org)</w:t>
        </w:r>
      </w:hyperlink>
      <w:r w:rsidR="005439D6" w:rsidRPr="00DE3FD8">
        <w:rPr>
          <w:rFonts w:asciiTheme="minorHAnsi" w:hAnsiTheme="minorHAnsi" w:cstheme="minorHAnsi"/>
          <w:color w:val="000000" w:themeColor="text1"/>
          <w:sz w:val="22"/>
          <w:szCs w:val="22"/>
        </w:rPr>
        <w:t>.</w:t>
      </w:r>
    </w:p>
    <w:p w14:paraId="54C36008" w14:textId="77777777" w:rsidR="005439D6"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Matthews, Shelly. </w:t>
      </w:r>
      <w:r w:rsidRPr="00DE3FD8">
        <w:rPr>
          <w:rFonts w:asciiTheme="minorHAnsi" w:hAnsiTheme="minorHAnsi" w:cstheme="minorHAnsi"/>
          <w:i/>
          <w:iCs/>
          <w:color w:val="000000" w:themeColor="text1"/>
          <w:sz w:val="22"/>
          <w:szCs w:val="22"/>
        </w:rPr>
        <w:t>The Acts of the Apostles: Taming the Tongues of Fire</w:t>
      </w:r>
      <w:r w:rsidRPr="00DE3FD8">
        <w:rPr>
          <w:rFonts w:asciiTheme="minorHAnsi" w:hAnsiTheme="minorHAnsi" w:cstheme="minorHAnsi"/>
          <w:color w:val="000000" w:themeColor="text1"/>
          <w:sz w:val="22"/>
          <w:szCs w:val="22"/>
        </w:rPr>
        <w:t>, 1-23.</w:t>
      </w:r>
    </w:p>
    <w:p w14:paraId="6647EB9F" w14:textId="77777777" w:rsidR="005439D6" w:rsidRPr="00ED1022" w:rsidRDefault="005439D6" w:rsidP="005439D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color w:val="000000" w:themeColor="text1"/>
          <w:sz w:val="22"/>
          <w:szCs w:val="22"/>
        </w:rPr>
        <w:t xml:space="preserve">Mitchell, Margaret. </w:t>
      </w:r>
      <w:r w:rsidRPr="00DE3FD8">
        <w:rPr>
          <w:rFonts w:asciiTheme="minorHAnsi" w:hAnsiTheme="minorHAnsi" w:cstheme="minorHAnsi"/>
          <w:color w:val="000000"/>
          <w:sz w:val="22"/>
          <w:szCs w:val="22"/>
        </w:rPr>
        <w:t xml:space="preserve">“The Apostle and the AG:” </w:t>
      </w:r>
      <w:hyperlink r:id="rId32" w:history="1">
        <w:r w:rsidRPr="00DE3FD8">
          <w:rPr>
            <w:rStyle w:val="Hyperlink"/>
            <w:rFonts w:asciiTheme="minorHAnsi" w:hAnsiTheme="minorHAnsi" w:cstheme="minorHAnsi"/>
            <w:color w:val="0563C1"/>
            <w:sz w:val="22"/>
            <w:szCs w:val="22"/>
          </w:rPr>
          <w:t>https://divinity.uchicago.edu/sightings/apostle-and-ag</w:t>
        </w:r>
      </w:hyperlink>
      <w:r w:rsidRPr="00DE3FD8">
        <w:rPr>
          <w:rFonts w:asciiTheme="minorHAnsi" w:hAnsiTheme="minorHAnsi" w:cstheme="minorHAnsi"/>
          <w:color w:val="000000"/>
          <w:sz w:val="22"/>
          <w:szCs w:val="22"/>
        </w:rPr>
        <w:t> </w:t>
      </w:r>
    </w:p>
    <w:p w14:paraId="70270EFF" w14:textId="77777777" w:rsidR="005439D6" w:rsidRPr="00DE3FD8" w:rsidRDefault="005439D6" w:rsidP="005439D6">
      <w:pPr>
        <w:pStyle w:val="NormalWeb"/>
        <w:spacing w:before="0" w:beforeAutospacing="0" w:after="0" w:afterAutospacing="0"/>
        <w:rPr>
          <w:rFonts w:asciiTheme="minorHAnsi" w:hAnsiTheme="minorHAnsi" w:cstheme="minorHAnsi"/>
          <w:sz w:val="22"/>
          <w:szCs w:val="22"/>
        </w:rPr>
      </w:pPr>
      <w:r w:rsidRPr="00DE3FD8">
        <w:rPr>
          <w:rFonts w:asciiTheme="minorHAnsi" w:hAnsiTheme="minorHAnsi" w:cstheme="minorHAnsi"/>
          <w:color w:val="000000"/>
          <w:sz w:val="22"/>
          <w:szCs w:val="22"/>
        </w:rPr>
        <w:t>Moore, Stephen</w:t>
      </w:r>
      <w:r>
        <w:rPr>
          <w:rFonts w:asciiTheme="minorHAnsi" w:hAnsiTheme="minorHAnsi" w:cstheme="minorHAnsi"/>
          <w:color w:val="000000"/>
          <w:sz w:val="22"/>
          <w:szCs w:val="22"/>
        </w:rPr>
        <w:t>.</w:t>
      </w:r>
      <w:r w:rsidRPr="00DE3FD8">
        <w:rPr>
          <w:rFonts w:asciiTheme="minorHAnsi" w:hAnsiTheme="minorHAnsi" w:cstheme="minorHAnsi"/>
          <w:color w:val="000000"/>
          <w:sz w:val="22"/>
          <w:szCs w:val="22"/>
        </w:rPr>
        <w:t xml:space="preserve"> “Sex and the Single Apostle,” in </w:t>
      </w:r>
      <w:r w:rsidRPr="00DE3FD8">
        <w:rPr>
          <w:rFonts w:asciiTheme="minorHAnsi" w:hAnsiTheme="minorHAnsi" w:cstheme="minorHAnsi"/>
          <w:i/>
          <w:iCs/>
          <w:color w:val="000000"/>
          <w:sz w:val="22"/>
          <w:szCs w:val="22"/>
        </w:rPr>
        <w:t>God’s Beauty Parlor and other Queer</w:t>
      </w:r>
    </w:p>
    <w:p w14:paraId="25773D7B" w14:textId="77777777" w:rsidR="005439D6" w:rsidRDefault="005439D6" w:rsidP="005439D6">
      <w:pPr>
        <w:pStyle w:val="NormalWeb"/>
        <w:spacing w:before="0" w:beforeAutospacing="0" w:after="0" w:afterAutospacing="0"/>
        <w:rPr>
          <w:rFonts w:asciiTheme="minorHAnsi" w:hAnsiTheme="minorHAnsi" w:cstheme="minorHAnsi"/>
          <w:color w:val="000000"/>
          <w:sz w:val="22"/>
          <w:szCs w:val="22"/>
        </w:rPr>
      </w:pPr>
      <w:r w:rsidRPr="00DE3FD8">
        <w:rPr>
          <w:rFonts w:asciiTheme="minorHAnsi" w:hAnsiTheme="minorHAnsi" w:cstheme="minorHAnsi"/>
          <w:i/>
          <w:iCs/>
          <w:color w:val="000000"/>
          <w:sz w:val="22"/>
          <w:szCs w:val="22"/>
        </w:rPr>
        <w:t xml:space="preserve">Spaces around the Bible </w:t>
      </w:r>
      <w:r w:rsidRPr="00DE3FD8">
        <w:rPr>
          <w:rFonts w:asciiTheme="minorHAnsi" w:hAnsiTheme="minorHAnsi" w:cstheme="minorHAnsi"/>
          <w:color w:val="000000"/>
          <w:sz w:val="22"/>
          <w:szCs w:val="22"/>
        </w:rPr>
        <w:t>(Stanford, CA: Stanford University Press, 2001) 133-72.</w:t>
      </w:r>
    </w:p>
    <w:p w14:paraId="6A7E6070" w14:textId="77777777" w:rsidR="005439D6" w:rsidRPr="00DA58BF" w:rsidRDefault="005439D6" w:rsidP="005439D6">
      <w:pPr>
        <w:pStyle w:val="NormalWeb"/>
        <w:spacing w:before="0" w:beforeAutospacing="0" w:after="0" w:afterAutospacing="0"/>
        <w:rPr>
          <w:rFonts w:asciiTheme="minorHAnsi" w:hAnsiTheme="minorHAnsi" w:cstheme="minorHAnsi"/>
          <w:sz w:val="22"/>
          <w:szCs w:val="22"/>
        </w:rPr>
      </w:pPr>
      <w:r w:rsidRPr="00DE3FD8">
        <w:rPr>
          <w:rFonts w:asciiTheme="minorHAnsi" w:hAnsiTheme="minorHAnsi" w:cstheme="minorHAnsi"/>
          <w:color w:val="000000"/>
          <w:sz w:val="22"/>
          <w:szCs w:val="22"/>
        </w:rPr>
        <w:t>Muyunga-Musaka</w:t>
      </w:r>
      <w:r>
        <w:rPr>
          <w:rFonts w:asciiTheme="minorHAnsi" w:hAnsiTheme="minorHAnsi" w:cstheme="minorHAnsi"/>
          <w:color w:val="000000"/>
          <w:sz w:val="22"/>
          <w:szCs w:val="22"/>
        </w:rPr>
        <w:t xml:space="preserve">, </w:t>
      </w:r>
      <w:r w:rsidRPr="00DE3FD8">
        <w:rPr>
          <w:rFonts w:asciiTheme="minorHAnsi" w:hAnsiTheme="minorHAnsi" w:cstheme="minorHAnsi"/>
          <w:color w:val="000000"/>
          <w:sz w:val="22"/>
          <w:szCs w:val="22"/>
        </w:rPr>
        <w:t>Tom and Adriaan Van Klinken</w:t>
      </w:r>
      <w:r>
        <w:rPr>
          <w:rFonts w:asciiTheme="minorHAnsi" w:hAnsiTheme="minorHAnsi" w:cstheme="minorHAnsi"/>
          <w:color w:val="000000"/>
          <w:sz w:val="22"/>
          <w:szCs w:val="22"/>
        </w:rPr>
        <w:t>.</w:t>
      </w:r>
      <w:r w:rsidRPr="00DE3FD8">
        <w:rPr>
          <w:rFonts w:asciiTheme="minorHAnsi" w:hAnsiTheme="minorHAnsi" w:cstheme="minorHAnsi"/>
          <w:color w:val="000000"/>
          <w:sz w:val="22"/>
          <w:szCs w:val="22"/>
        </w:rPr>
        <w:t xml:space="preserve"> “ ‘Accused of a Sodomy Act’: Bible, Queer, Poetry, and African Biblical Hermeneutics,” </w:t>
      </w:r>
      <w:r w:rsidRPr="00DE3FD8">
        <w:rPr>
          <w:rFonts w:asciiTheme="minorHAnsi" w:hAnsiTheme="minorHAnsi" w:cstheme="minorHAnsi"/>
          <w:i/>
          <w:iCs/>
          <w:color w:val="000000"/>
          <w:sz w:val="22"/>
          <w:szCs w:val="22"/>
        </w:rPr>
        <w:t xml:space="preserve">Journal of Interdisciplinary Biblical Studies </w:t>
      </w:r>
      <w:r w:rsidRPr="00DE3FD8">
        <w:rPr>
          <w:rFonts w:asciiTheme="minorHAnsi" w:hAnsiTheme="minorHAnsi" w:cstheme="minorHAnsi"/>
          <w:color w:val="000000"/>
          <w:sz w:val="22"/>
          <w:szCs w:val="22"/>
        </w:rPr>
        <w:t xml:space="preserve">2.2: 25-46. </w:t>
      </w:r>
    </w:p>
    <w:p w14:paraId="0D4690D7"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Nasrallah,</w:t>
      </w:r>
      <w:r w:rsidRPr="000F3CB3">
        <w:rPr>
          <w:rFonts w:asciiTheme="minorHAnsi" w:hAnsiTheme="minorHAnsi" w:cstheme="minorHAnsi"/>
          <w:color w:val="000000" w:themeColor="text1"/>
          <w:sz w:val="22"/>
          <w:szCs w:val="22"/>
        </w:rPr>
        <w:t xml:space="preserve"> </w:t>
      </w:r>
      <w:r w:rsidRPr="00DE3FD8">
        <w:rPr>
          <w:rFonts w:asciiTheme="minorHAnsi" w:hAnsiTheme="minorHAnsi" w:cstheme="minorHAnsi"/>
          <w:color w:val="000000" w:themeColor="text1"/>
          <w:sz w:val="22"/>
          <w:szCs w:val="22"/>
        </w:rPr>
        <w:t>Laura</w:t>
      </w:r>
      <w:r>
        <w:rPr>
          <w:rFonts w:asciiTheme="minorHAnsi" w:hAnsiTheme="minorHAnsi" w:cstheme="minorHAnsi"/>
          <w:color w:val="000000" w:themeColor="text1"/>
          <w:sz w:val="22"/>
          <w:szCs w:val="22"/>
        </w:rPr>
        <w:t>.</w:t>
      </w:r>
      <w:r w:rsidRPr="00DE3FD8">
        <w:rPr>
          <w:rFonts w:asciiTheme="minorHAnsi" w:hAnsiTheme="minorHAnsi" w:cstheme="minorHAnsi"/>
          <w:color w:val="000000" w:themeColor="text1"/>
          <w:sz w:val="22"/>
          <w:szCs w:val="22"/>
        </w:rPr>
        <w:t xml:space="preserve"> </w:t>
      </w:r>
      <w:r w:rsidRPr="00DE3FD8">
        <w:rPr>
          <w:rFonts w:asciiTheme="minorHAnsi" w:hAnsiTheme="minorHAnsi" w:cstheme="minorHAnsi"/>
          <w:i/>
          <w:iCs/>
          <w:color w:val="000000" w:themeColor="text1"/>
          <w:sz w:val="22"/>
          <w:szCs w:val="22"/>
        </w:rPr>
        <w:t>Archaeology and the Letters of Paul</w:t>
      </w:r>
      <w:r w:rsidRPr="00DE3FD8">
        <w:rPr>
          <w:rFonts w:asciiTheme="minorHAnsi" w:hAnsiTheme="minorHAnsi" w:cstheme="minorHAnsi"/>
          <w:color w:val="000000" w:themeColor="text1"/>
          <w:sz w:val="22"/>
          <w:szCs w:val="22"/>
        </w:rPr>
        <w:t>, Introduction</w:t>
      </w:r>
      <w:r>
        <w:rPr>
          <w:rFonts w:asciiTheme="minorHAnsi" w:hAnsiTheme="minorHAnsi" w:cstheme="minorHAnsi"/>
          <w:color w:val="000000" w:themeColor="text1"/>
          <w:sz w:val="22"/>
          <w:szCs w:val="22"/>
        </w:rPr>
        <w:t>.</w:t>
      </w:r>
    </w:p>
    <w:p w14:paraId="672F4E03" w14:textId="77777777" w:rsidR="005439D6" w:rsidRDefault="005439D6" w:rsidP="005439D6">
      <w:pPr>
        <w:pStyle w:val="NormalWeb"/>
        <w:spacing w:before="0" w:beforeAutospacing="0" w:after="0" w:afterAutospacing="0"/>
        <w:rPr>
          <w:rFonts w:asciiTheme="minorHAnsi" w:hAnsiTheme="minorHAnsi" w:cstheme="minorHAnsi"/>
          <w:sz w:val="22"/>
          <w:szCs w:val="22"/>
        </w:rPr>
      </w:pPr>
      <w:r w:rsidRPr="00DE3FD8">
        <w:rPr>
          <w:rFonts w:asciiTheme="minorHAnsi" w:hAnsiTheme="minorHAnsi" w:cstheme="minorHAnsi"/>
          <w:color w:val="000000" w:themeColor="text1"/>
          <w:sz w:val="22"/>
          <w:szCs w:val="22"/>
        </w:rPr>
        <w:t xml:space="preserve">Ortberg, Daniel Mallory. “First Letter to the Corinthians.” </w:t>
      </w:r>
      <w:r w:rsidRPr="00DE3FD8">
        <w:rPr>
          <w:rFonts w:asciiTheme="minorHAnsi" w:hAnsiTheme="minorHAnsi" w:cstheme="minorHAnsi"/>
          <w:i/>
          <w:iCs/>
          <w:color w:val="000000" w:themeColor="text1"/>
          <w:sz w:val="22"/>
          <w:szCs w:val="22"/>
        </w:rPr>
        <w:t>The Chatner</w:t>
      </w:r>
      <w:r w:rsidRPr="00DE3FD8">
        <w:rPr>
          <w:rFonts w:asciiTheme="minorHAnsi" w:hAnsiTheme="minorHAnsi" w:cstheme="minorHAnsi"/>
          <w:color w:val="000000" w:themeColor="text1"/>
          <w:sz w:val="22"/>
          <w:szCs w:val="22"/>
        </w:rPr>
        <w:t xml:space="preserve">, 2018. </w:t>
      </w:r>
      <w:hyperlink r:id="rId33" w:history="1">
        <w:r w:rsidRPr="00DE3FD8">
          <w:rPr>
            <w:rStyle w:val="Hyperlink"/>
            <w:rFonts w:asciiTheme="minorHAnsi" w:hAnsiTheme="minorHAnsi" w:cstheme="minorHAnsi"/>
            <w:sz w:val="22"/>
            <w:szCs w:val="22"/>
          </w:rPr>
          <w:t>First Letter To The Corinthians - The Chatner</w:t>
        </w:r>
      </w:hyperlink>
    </w:p>
    <w:p w14:paraId="1CD0B4FD"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Parker, Ashley</w:t>
      </w:r>
      <w:r>
        <w:rPr>
          <w:rFonts w:asciiTheme="minorHAnsi" w:hAnsiTheme="minorHAnsi" w:cstheme="minorHAnsi"/>
          <w:color w:val="000000" w:themeColor="text1"/>
          <w:sz w:val="22"/>
          <w:szCs w:val="22"/>
        </w:rPr>
        <w:t>.</w:t>
      </w:r>
      <w:r w:rsidRPr="00DE3FD8">
        <w:rPr>
          <w:rFonts w:asciiTheme="minorHAnsi" w:hAnsiTheme="minorHAnsi" w:cstheme="minorHAnsi"/>
          <w:color w:val="000000" w:themeColor="text1"/>
          <w:sz w:val="22"/>
          <w:szCs w:val="22"/>
        </w:rPr>
        <w:t xml:space="preserve"> “Make My Bed? But You Say The World’s Ending,” in the </w:t>
      </w:r>
      <w:r w:rsidRPr="00DE3FD8">
        <w:rPr>
          <w:rFonts w:asciiTheme="minorHAnsi" w:hAnsiTheme="minorHAnsi" w:cstheme="minorHAnsi"/>
          <w:i/>
          <w:iCs/>
          <w:color w:val="000000" w:themeColor="text1"/>
          <w:sz w:val="22"/>
          <w:szCs w:val="22"/>
        </w:rPr>
        <w:t>New York</w:t>
      </w:r>
    </w:p>
    <w:p w14:paraId="0DBC16F8" w14:textId="77777777" w:rsidR="005439D6"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i/>
          <w:iCs/>
          <w:color w:val="000000" w:themeColor="text1"/>
          <w:sz w:val="22"/>
          <w:szCs w:val="22"/>
        </w:rPr>
        <w:t xml:space="preserve">Times </w:t>
      </w:r>
      <w:hyperlink r:id="rId34" w:history="1">
        <w:r w:rsidRPr="0081488A">
          <w:rPr>
            <w:rStyle w:val="Hyperlink"/>
            <w:rFonts w:asciiTheme="minorHAnsi" w:hAnsiTheme="minorHAnsi" w:cstheme="minorHAnsi"/>
            <w:sz w:val="22"/>
            <w:szCs w:val="22"/>
          </w:rPr>
          <w:t>http://www.nytimes.com/2011/05/20/us/20rapture.html</w:t>
        </w:r>
      </w:hyperlink>
    </w:p>
    <w:p w14:paraId="03C9DF65" w14:textId="77777777" w:rsidR="005439D6"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Quigley, Jennifer</w:t>
      </w:r>
      <w:r>
        <w:rPr>
          <w:rFonts w:asciiTheme="minorHAnsi" w:hAnsiTheme="minorHAnsi" w:cstheme="minorHAnsi"/>
          <w:color w:val="000000" w:themeColor="text1"/>
          <w:sz w:val="22"/>
          <w:szCs w:val="22"/>
        </w:rPr>
        <w:t>.</w:t>
      </w:r>
      <w:r w:rsidRPr="00DE3FD8">
        <w:rPr>
          <w:rFonts w:asciiTheme="minorHAnsi" w:hAnsiTheme="minorHAnsi" w:cstheme="minorHAnsi"/>
          <w:color w:val="000000" w:themeColor="text1"/>
          <w:sz w:val="22"/>
          <w:szCs w:val="22"/>
        </w:rPr>
        <w:t xml:space="preserve"> </w:t>
      </w:r>
      <w:r w:rsidRPr="00DE3FD8">
        <w:rPr>
          <w:rFonts w:asciiTheme="minorHAnsi" w:hAnsiTheme="minorHAnsi" w:cstheme="minorHAnsi"/>
          <w:i/>
          <w:iCs/>
          <w:color w:val="000000" w:themeColor="text1"/>
          <w:sz w:val="22"/>
          <w:szCs w:val="22"/>
        </w:rPr>
        <w:t xml:space="preserve">Divine Accounting: Theo-Economics in the Letter to the Philippians, </w:t>
      </w:r>
      <w:r w:rsidRPr="00DE3FD8">
        <w:rPr>
          <w:rFonts w:asciiTheme="minorHAnsi" w:hAnsiTheme="minorHAnsi" w:cstheme="minorHAnsi"/>
          <w:color w:val="000000" w:themeColor="text1"/>
          <w:sz w:val="22"/>
          <w:szCs w:val="22"/>
        </w:rPr>
        <w:t>introduction.</w:t>
      </w:r>
    </w:p>
    <w:p w14:paraId="728BDB1D" w14:textId="77777777" w:rsidR="005439D6" w:rsidRDefault="005439D6" w:rsidP="005439D6">
      <w:pPr>
        <w:rPr>
          <w:rFonts w:cstheme="minorHAnsi"/>
          <w:i/>
          <w:sz w:val="22"/>
          <w:szCs w:val="22"/>
        </w:rPr>
      </w:pPr>
      <w:r w:rsidRPr="00DE3FD8">
        <w:rPr>
          <w:rFonts w:cstheme="minorHAnsi"/>
          <w:sz w:val="22"/>
          <w:szCs w:val="22"/>
        </w:rPr>
        <w:t>Reinhartz, Adele</w:t>
      </w:r>
      <w:r>
        <w:rPr>
          <w:rFonts w:cstheme="minorHAnsi"/>
          <w:sz w:val="22"/>
          <w:szCs w:val="22"/>
        </w:rPr>
        <w:t>.</w:t>
      </w:r>
      <w:r w:rsidRPr="00DE3FD8">
        <w:rPr>
          <w:rFonts w:cstheme="minorHAnsi"/>
          <w:sz w:val="22"/>
          <w:szCs w:val="22"/>
        </w:rPr>
        <w:t>“</w:t>
      </w:r>
      <w:hyperlink r:id="rId35">
        <w:r w:rsidRPr="00DE3FD8">
          <w:rPr>
            <w:rFonts w:cstheme="minorHAnsi"/>
            <w:color w:val="0000FF"/>
            <w:sz w:val="22"/>
            <w:szCs w:val="22"/>
            <w:u w:val="single"/>
          </w:rPr>
          <w:t>Reflections on my Journey with John</w:t>
        </w:r>
      </w:hyperlink>
      <w:r w:rsidRPr="00DE3FD8">
        <w:rPr>
          <w:rFonts w:cstheme="minorHAnsi"/>
          <w:sz w:val="22"/>
          <w:szCs w:val="22"/>
        </w:rPr>
        <w:t xml:space="preserve">” </w:t>
      </w:r>
      <w:r w:rsidRPr="00DE3FD8">
        <w:rPr>
          <w:rFonts w:cstheme="minorHAnsi"/>
          <w:i/>
          <w:sz w:val="22"/>
          <w:szCs w:val="22"/>
        </w:rPr>
        <w:t>Ancient Jew Review</w:t>
      </w:r>
    </w:p>
    <w:p w14:paraId="7A61D4ED" w14:textId="77777777" w:rsidR="005439D6" w:rsidRDefault="005439D6" w:rsidP="005439D6">
      <w:pPr>
        <w:rPr>
          <w:rFonts w:cstheme="minorHAnsi"/>
          <w:color w:val="000000" w:themeColor="text1"/>
          <w:sz w:val="22"/>
          <w:szCs w:val="22"/>
        </w:rPr>
      </w:pPr>
      <w:r w:rsidRPr="00DE3FD8">
        <w:rPr>
          <w:rFonts w:cstheme="minorHAnsi"/>
          <w:color w:val="000000" w:themeColor="text1"/>
          <w:sz w:val="22"/>
          <w:szCs w:val="22"/>
        </w:rPr>
        <w:t xml:space="preserve">Sechrest, Love L. “Antitypes, Stereotypes, and Antetypes: Jezebel, the Sun Woman, and Contemporary Black Women,” in </w:t>
      </w:r>
      <w:r w:rsidRPr="00DE3FD8">
        <w:rPr>
          <w:rFonts w:cstheme="minorHAnsi"/>
          <w:i/>
          <w:color w:val="000000" w:themeColor="text1"/>
          <w:sz w:val="22"/>
          <w:szCs w:val="22"/>
        </w:rPr>
        <w:t>Womanist Interpretations of the Bible: Expanding the Discourse</w:t>
      </w:r>
      <w:r w:rsidRPr="00DE3FD8">
        <w:rPr>
          <w:rFonts w:cstheme="minorHAnsi"/>
          <w:color w:val="000000" w:themeColor="text1"/>
          <w:sz w:val="22"/>
          <w:szCs w:val="22"/>
        </w:rPr>
        <w:t>, 113-138.</w:t>
      </w:r>
    </w:p>
    <w:p w14:paraId="16328FCC" w14:textId="77777777" w:rsidR="005439D6" w:rsidRDefault="005439D6" w:rsidP="005439D6">
      <w:pPr>
        <w:rPr>
          <w:rFonts w:cstheme="minorHAnsi"/>
          <w:color w:val="000000" w:themeColor="text1"/>
          <w:sz w:val="22"/>
          <w:szCs w:val="22"/>
        </w:rPr>
      </w:pPr>
      <w:r w:rsidRPr="00DE3FD8">
        <w:rPr>
          <w:rFonts w:cstheme="minorHAnsi"/>
          <w:color w:val="000000"/>
          <w:sz w:val="22"/>
          <w:szCs w:val="22"/>
        </w:rPr>
        <w:t>Sessions, Jeff</w:t>
      </w:r>
      <w:r>
        <w:rPr>
          <w:rFonts w:cstheme="minorHAnsi"/>
          <w:color w:val="000000"/>
          <w:sz w:val="22"/>
          <w:szCs w:val="22"/>
        </w:rPr>
        <w:t>.</w:t>
      </w:r>
      <w:r w:rsidRPr="00DE3FD8">
        <w:rPr>
          <w:rFonts w:cstheme="minorHAnsi"/>
          <w:color w:val="000000"/>
          <w:sz w:val="22"/>
          <w:szCs w:val="22"/>
        </w:rPr>
        <w:t xml:space="preserve"> excerpt of speech given in Fort Wayne, Indiana, June 14, 2018: </w:t>
      </w:r>
      <w:hyperlink r:id="rId36" w:history="1">
        <w:r w:rsidRPr="00DE3FD8">
          <w:rPr>
            <w:rStyle w:val="Hyperlink"/>
            <w:rFonts w:cstheme="minorHAnsi"/>
            <w:color w:val="0563C1"/>
            <w:sz w:val="22"/>
            <w:szCs w:val="22"/>
          </w:rPr>
          <w:t>https://www.facebook.com/indianapolisstar/videos/10158072482414852/</w:t>
        </w:r>
      </w:hyperlink>
    </w:p>
    <w:p w14:paraId="2CC336CA" w14:textId="77777777" w:rsidR="005439D6" w:rsidRPr="002E609A" w:rsidRDefault="005439D6" w:rsidP="005439D6">
      <w:pPr>
        <w:rPr>
          <w:rFonts w:cstheme="minorHAnsi"/>
          <w:color w:val="000000" w:themeColor="text1"/>
          <w:sz w:val="22"/>
          <w:szCs w:val="22"/>
        </w:rPr>
      </w:pPr>
      <w:r w:rsidRPr="00DE3FD8">
        <w:rPr>
          <w:rFonts w:cstheme="minorHAnsi"/>
          <w:color w:val="000000" w:themeColor="text1"/>
          <w:sz w:val="22"/>
          <w:szCs w:val="22"/>
          <w:shd w:val="clear" w:color="auto" w:fill="FFFFFF"/>
        </w:rPr>
        <w:t>Shaner, Katherine</w:t>
      </w:r>
      <w:r>
        <w:rPr>
          <w:rFonts w:cstheme="minorHAnsi"/>
          <w:color w:val="000000" w:themeColor="text1"/>
          <w:sz w:val="22"/>
          <w:szCs w:val="22"/>
          <w:shd w:val="clear" w:color="auto" w:fill="FFFFFF"/>
        </w:rPr>
        <w:t xml:space="preserve">. </w:t>
      </w:r>
      <w:r w:rsidRPr="00DE3FD8">
        <w:rPr>
          <w:rFonts w:cstheme="minorHAnsi"/>
          <w:i/>
          <w:iCs/>
          <w:color w:val="000000" w:themeColor="text1"/>
          <w:sz w:val="22"/>
          <w:szCs w:val="22"/>
          <w:shd w:val="clear" w:color="auto" w:fill="FFFFFF"/>
        </w:rPr>
        <w:t>Enslaved Leadership in Early Christianity</w:t>
      </w:r>
    </w:p>
    <w:p w14:paraId="5819A744" w14:textId="77777777" w:rsidR="005439D6"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rPr>
        <w:t>Smith</w:t>
      </w:r>
      <w:r>
        <w:rPr>
          <w:rFonts w:asciiTheme="minorHAnsi" w:hAnsiTheme="minorHAnsi" w:cstheme="minorHAnsi"/>
          <w:color w:val="000000" w:themeColor="text1"/>
          <w:sz w:val="22"/>
          <w:szCs w:val="22"/>
        </w:rPr>
        <w:t>, Mitzi</w:t>
      </w:r>
      <w:r w:rsidRPr="00DE3FD8">
        <w:rPr>
          <w:rFonts w:asciiTheme="minorHAnsi" w:hAnsiTheme="minorHAnsi" w:cstheme="minorHAnsi"/>
          <w:color w:val="000000" w:themeColor="text1"/>
          <w:sz w:val="22"/>
          <w:szCs w:val="22"/>
        </w:rPr>
        <w:t xml:space="preserve"> and Yung Suk Ki</w:t>
      </w:r>
      <w:r>
        <w:rPr>
          <w:rFonts w:asciiTheme="minorHAnsi" w:hAnsiTheme="minorHAnsi" w:cstheme="minorHAnsi"/>
          <w:color w:val="000000" w:themeColor="text1"/>
          <w:sz w:val="22"/>
          <w:szCs w:val="22"/>
        </w:rPr>
        <w:t>m.</w:t>
      </w:r>
      <w:r w:rsidRPr="00DE3FD8">
        <w:rPr>
          <w:rFonts w:asciiTheme="minorHAnsi" w:hAnsiTheme="minorHAnsi" w:cstheme="minorHAnsi"/>
          <w:color w:val="000000" w:themeColor="text1"/>
          <w:sz w:val="22"/>
          <w:szCs w:val="22"/>
        </w:rPr>
        <w:t xml:space="preserve"> </w:t>
      </w:r>
      <w:r w:rsidRPr="00DE3FD8">
        <w:rPr>
          <w:rFonts w:asciiTheme="minorHAnsi" w:hAnsiTheme="minorHAnsi" w:cstheme="minorHAnsi"/>
          <w:i/>
          <w:color w:val="000000" w:themeColor="text1"/>
          <w:sz w:val="22"/>
          <w:szCs w:val="22"/>
        </w:rPr>
        <w:t>Toward Decentering the New Testament: A Reintroduction</w:t>
      </w:r>
      <w:r>
        <w:rPr>
          <w:rFonts w:asciiTheme="minorHAnsi" w:hAnsiTheme="minorHAnsi" w:cstheme="minorHAnsi"/>
          <w:color w:val="000000" w:themeColor="text1"/>
          <w:sz w:val="22"/>
          <w:szCs w:val="22"/>
        </w:rPr>
        <w:t>.</w:t>
      </w:r>
    </w:p>
    <w:p w14:paraId="6B32CB45" w14:textId="77777777" w:rsidR="005439D6" w:rsidRPr="00DE3FD8"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sidRPr="00DE3FD8">
        <w:rPr>
          <w:rFonts w:asciiTheme="minorHAnsi" w:hAnsiTheme="minorHAnsi" w:cstheme="minorHAnsi"/>
          <w:color w:val="000000" w:themeColor="text1"/>
          <w:sz w:val="22"/>
          <w:szCs w:val="22"/>
          <w:shd w:val="clear" w:color="auto" w:fill="FFFFFF"/>
        </w:rPr>
        <w:lastRenderedPageBreak/>
        <w:t xml:space="preserve">Mitzi Smith, “Water is a Human Right, but it Ain’t Free,” in </w:t>
      </w:r>
      <w:r w:rsidRPr="00DE3FD8">
        <w:rPr>
          <w:rFonts w:asciiTheme="minorHAnsi" w:hAnsiTheme="minorHAnsi" w:cstheme="minorHAnsi"/>
          <w:i/>
          <w:iCs/>
          <w:color w:val="000000" w:themeColor="text1"/>
          <w:sz w:val="22"/>
          <w:szCs w:val="22"/>
          <w:shd w:val="clear" w:color="auto" w:fill="FFFFFF"/>
        </w:rPr>
        <w:t>Womanist Sass and Talk-Back</w:t>
      </w:r>
    </w:p>
    <w:p w14:paraId="16AD01AB" w14:textId="77777777" w:rsidR="005439D6" w:rsidRDefault="005439D6" w:rsidP="005439D6">
      <w:pPr>
        <w:rPr>
          <w:rStyle w:val="Hyperlink"/>
          <w:rFonts w:cstheme="minorHAnsi"/>
          <w:sz w:val="22"/>
          <w:szCs w:val="22"/>
        </w:rPr>
      </w:pPr>
      <w:r w:rsidRPr="00DE3FD8">
        <w:rPr>
          <w:rFonts w:cstheme="minorHAnsi"/>
          <w:color w:val="000000" w:themeColor="text1"/>
          <w:sz w:val="22"/>
          <w:szCs w:val="22"/>
        </w:rPr>
        <w:t>Stendahl, Krister</w:t>
      </w:r>
      <w:r>
        <w:rPr>
          <w:rFonts w:cstheme="minorHAnsi"/>
          <w:color w:val="000000" w:themeColor="text1"/>
          <w:sz w:val="22"/>
          <w:szCs w:val="22"/>
        </w:rPr>
        <w:t>.</w:t>
      </w:r>
      <w:r w:rsidRPr="00DE3FD8">
        <w:rPr>
          <w:rFonts w:cstheme="minorHAnsi"/>
          <w:color w:val="000000" w:themeColor="text1"/>
          <w:sz w:val="22"/>
          <w:szCs w:val="22"/>
        </w:rPr>
        <w:t xml:space="preserve"> “Why I Love the Bible,” </w:t>
      </w:r>
      <w:r w:rsidRPr="00DE3FD8">
        <w:rPr>
          <w:rFonts w:cstheme="minorHAnsi"/>
          <w:i/>
          <w:iCs/>
          <w:sz w:val="22"/>
          <w:szCs w:val="22"/>
        </w:rPr>
        <w:t>Harvard Divinity Bulletin</w:t>
      </w:r>
      <w:r w:rsidRPr="00DE3FD8">
        <w:rPr>
          <w:rFonts w:cstheme="minorHAnsi"/>
          <w:sz w:val="22"/>
          <w:szCs w:val="22"/>
        </w:rPr>
        <w:t xml:space="preserve">. Winter 2007. </w:t>
      </w:r>
      <w:hyperlink r:id="rId37" w:history="1">
        <w:r w:rsidRPr="00DE3FD8">
          <w:rPr>
            <w:rStyle w:val="Hyperlink"/>
            <w:rFonts w:cstheme="minorHAnsi"/>
            <w:sz w:val="22"/>
            <w:szCs w:val="22"/>
          </w:rPr>
          <w:t>Why I Love the Bible | Harvard Divinity Bulletin</w:t>
        </w:r>
      </w:hyperlink>
      <w:r>
        <w:rPr>
          <w:rStyle w:val="Hyperlink"/>
          <w:rFonts w:cstheme="minorHAnsi"/>
          <w:sz w:val="22"/>
          <w:szCs w:val="22"/>
        </w:rPr>
        <w:t>.</w:t>
      </w:r>
    </w:p>
    <w:p w14:paraId="0625AA4F" w14:textId="77777777" w:rsidR="005439D6" w:rsidRPr="006F1A8B"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Pr>
          <w:rFonts w:cstheme="minorHAnsi"/>
          <w:color w:val="000000" w:themeColor="text1"/>
          <w:sz w:val="22"/>
          <w:szCs w:val="22"/>
        </w:rPr>
        <w:t xml:space="preserve">Weems, Renita. </w:t>
      </w:r>
      <w:r w:rsidRPr="00DE3FD8">
        <w:rPr>
          <w:rFonts w:asciiTheme="minorHAnsi" w:hAnsiTheme="minorHAnsi" w:cstheme="minorHAnsi"/>
          <w:color w:val="000000" w:themeColor="text1"/>
          <w:sz w:val="22"/>
          <w:szCs w:val="22"/>
        </w:rPr>
        <w:t xml:space="preserve">“A Mistress, a Maid, and No Mercy,” in </w:t>
      </w:r>
      <w:r w:rsidRPr="00DE3FD8">
        <w:rPr>
          <w:rFonts w:asciiTheme="minorHAnsi" w:hAnsiTheme="minorHAnsi" w:cstheme="minorHAnsi"/>
          <w:i/>
          <w:iCs/>
          <w:color w:val="000000" w:themeColor="text1"/>
          <w:sz w:val="22"/>
          <w:szCs w:val="22"/>
        </w:rPr>
        <w:t>Just a Sister Away</w:t>
      </w:r>
      <w:r w:rsidRPr="00DE3FD8">
        <w:rPr>
          <w:rFonts w:asciiTheme="minorHAnsi" w:hAnsiTheme="minorHAnsi" w:cstheme="minorHAnsi"/>
          <w:color w:val="000000" w:themeColor="text1"/>
          <w:sz w:val="22"/>
          <w:szCs w:val="22"/>
        </w:rPr>
        <w:t>.</w:t>
      </w:r>
    </w:p>
    <w:p w14:paraId="6E033A1D" w14:textId="77777777" w:rsidR="005439D6" w:rsidRDefault="005439D6" w:rsidP="005439D6">
      <w:pPr>
        <w:rPr>
          <w:rFonts w:cstheme="minorHAnsi"/>
          <w:color w:val="000000" w:themeColor="text1"/>
          <w:sz w:val="22"/>
          <w:szCs w:val="22"/>
        </w:rPr>
      </w:pPr>
      <w:r w:rsidRPr="00DE3FD8">
        <w:rPr>
          <w:rFonts w:cstheme="minorHAnsi"/>
          <w:color w:val="000000" w:themeColor="text1"/>
          <w:sz w:val="22"/>
          <w:szCs w:val="22"/>
        </w:rPr>
        <w:t xml:space="preserve">Williams, Demetrius K. “The Acts of the Apostles,” in </w:t>
      </w:r>
      <w:r w:rsidRPr="00DE3FD8">
        <w:rPr>
          <w:rFonts w:cstheme="minorHAnsi"/>
          <w:i/>
          <w:color w:val="000000" w:themeColor="text1"/>
          <w:sz w:val="22"/>
          <w:szCs w:val="22"/>
        </w:rPr>
        <w:t>True to our Native Land</w:t>
      </w:r>
      <w:r w:rsidRPr="00DE3FD8">
        <w:rPr>
          <w:rFonts w:cstheme="minorHAnsi"/>
          <w:color w:val="000000" w:themeColor="text1"/>
          <w:sz w:val="22"/>
          <w:szCs w:val="22"/>
        </w:rPr>
        <w:t>, 213-243</w:t>
      </w:r>
      <w:r>
        <w:rPr>
          <w:rFonts w:cstheme="minorHAnsi"/>
          <w:color w:val="000000" w:themeColor="text1"/>
          <w:sz w:val="22"/>
          <w:szCs w:val="22"/>
        </w:rPr>
        <w:t>.</w:t>
      </w:r>
    </w:p>
    <w:p w14:paraId="0CD96B31" w14:textId="77777777" w:rsidR="005439D6" w:rsidRPr="006F1A8B" w:rsidRDefault="005439D6" w:rsidP="005439D6">
      <w:pPr>
        <w:pStyle w:val="NormalWeb"/>
        <w:spacing w:before="0" w:beforeAutospacing="0" w:after="0" w:afterAutospacing="0"/>
        <w:rPr>
          <w:rStyle w:val="Hyperlink"/>
          <w:rFonts w:asciiTheme="minorHAnsi" w:hAnsiTheme="minorHAnsi" w:cstheme="minorHAnsi"/>
          <w:color w:val="000000" w:themeColor="text1"/>
          <w:sz w:val="22"/>
          <w:szCs w:val="22"/>
          <w:u w:val="none"/>
        </w:rPr>
      </w:pPr>
      <w:r w:rsidRPr="00DE3FD8">
        <w:rPr>
          <w:rFonts w:asciiTheme="minorHAnsi" w:hAnsiTheme="minorHAnsi" w:cstheme="minorHAnsi"/>
          <w:color w:val="000000" w:themeColor="text1"/>
          <w:sz w:val="22"/>
          <w:szCs w:val="22"/>
        </w:rPr>
        <w:t>Wire,</w:t>
      </w:r>
      <w:r>
        <w:rPr>
          <w:rFonts w:asciiTheme="minorHAnsi" w:hAnsiTheme="minorHAnsi" w:cstheme="minorHAnsi"/>
          <w:color w:val="000000" w:themeColor="text1"/>
          <w:sz w:val="22"/>
          <w:szCs w:val="22"/>
        </w:rPr>
        <w:t xml:space="preserve"> Antoinette Clarke.</w:t>
      </w:r>
      <w:r w:rsidRPr="00DE3FD8">
        <w:rPr>
          <w:rFonts w:asciiTheme="minorHAnsi" w:hAnsiTheme="minorHAnsi" w:cstheme="minorHAnsi"/>
          <w:color w:val="000000" w:themeColor="text1"/>
          <w:sz w:val="22"/>
          <w:szCs w:val="22"/>
        </w:rPr>
        <w:t xml:space="preserve"> </w:t>
      </w:r>
      <w:r w:rsidRPr="00DE3FD8">
        <w:rPr>
          <w:rFonts w:asciiTheme="minorHAnsi" w:hAnsiTheme="minorHAnsi" w:cstheme="minorHAnsi"/>
          <w:i/>
          <w:iCs/>
          <w:color w:val="000000" w:themeColor="text1"/>
          <w:sz w:val="22"/>
          <w:szCs w:val="22"/>
        </w:rPr>
        <w:t>The Corinthian Women Prophets</w:t>
      </w:r>
      <w:r w:rsidRPr="00DE3FD8">
        <w:rPr>
          <w:rFonts w:asciiTheme="minorHAnsi" w:hAnsiTheme="minorHAnsi" w:cstheme="minorHAnsi"/>
          <w:color w:val="000000" w:themeColor="text1"/>
          <w:sz w:val="22"/>
          <w:szCs w:val="22"/>
        </w:rPr>
        <w:t>, chapters 1-2.</w:t>
      </w:r>
    </w:p>
    <w:p w14:paraId="0BF1E5A2" w14:textId="77777777" w:rsidR="005439D6" w:rsidRDefault="005439D6" w:rsidP="005439D6">
      <w:pPr>
        <w:rPr>
          <w:rStyle w:val="Hyperlink"/>
          <w:rFonts w:cstheme="minorHAnsi"/>
          <w:sz w:val="22"/>
          <w:szCs w:val="22"/>
        </w:rPr>
      </w:pPr>
      <w:r w:rsidRPr="00DE3FD8">
        <w:rPr>
          <w:rFonts w:cstheme="minorHAnsi"/>
          <w:color w:val="000000" w:themeColor="text1"/>
          <w:sz w:val="22"/>
          <w:szCs w:val="22"/>
        </w:rPr>
        <w:t>Thiessen,</w:t>
      </w:r>
      <w:r>
        <w:rPr>
          <w:rFonts w:cstheme="minorHAnsi"/>
          <w:color w:val="000000" w:themeColor="text1"/>
          <w:sz w:val="22"/>
          <w:szCs w:val="22"/>
        </w:rPr>
        <w:t xml:space="preserve"> </w:t>
      </w:r>
      <w:r w:rsidRPr="00DE3FD8">
        <w:rPr>
          <w:rFonts w:cstheme="minorHAnsi"/>
          <w:color w:val="000000" w:themeColor="text1"/>
          <w:sz w:val="22"/>
          <w:szCs w:val="22"/>
        </w:rPr>
        <w:t>Matthew</w:t>
      </w:r>
      <w:r>
        <w:rPr>
          <w:rFonts w:cstheme="minorHAnsi"/>
          <w:color w:val="000000" w:themeColor="text1"/>
          <w:sz w:val="22"/>
          <w:szCs w:val="22"/>
        </w:rPr>
        <w:t>.</w:t>
      </w:r>
      <w:r w:rsidRPr="00DE3FD8">
        <w:rPr>
          <w:rFonts w:cstheme="minorHAnsi"/>
          <w:color w:val="000000" w:themeColor="text1"/>
          <w:sz w:val="22"/>
          <w:szCs w:val="22"/>
        </w:rPr>
        <w:t xml:space="preserve"> </w:t>
      </w:r>
      <w:r w:rsidRPr="00DE3FD8">
        <w:rPr>
          <w:rFonts w:cstheme="minorHAnsi"/>
          <w:i/>
          <w:iCs/>
          <w:color w:val="000000" w:themeColor="text1"/>
          <w:sz w:val="22"/>
          <w:szCs w:val="22"/>
        </w:rPr>
        <w:t>Jesus and the Forces of Death</w:t>
      </w:r>
      <w:r>
        <w:rPr>
          <w:rFonts w:cstheme="minorHAnsi"/>
          <w:i/>
          <w:iCs/>
          <w:color w:val="000000" w:themeColor="text1"/>
          <w:sz w:val="22"/>
          <w:szCs w:val="22"/>
        </w:rPr>
        <w:t xml:space="preserve">, </w:t>
      </w:r>
      <w:r w:rsidRPr="00DE3FD8">
        <w:rPr>
          <w:rFonts w:cstheme="minorHAnsi"/>
          <w:color w:val="000000" w:themeColor="text1"/>
          <w:sz w:val="22"/>
          <w:szCs w:val="22"/>
        </w:rPr>
        <w:t>9-42.</w:t>
      </w:r>
    </w:p>
    <w:p w14:paraId="5A033F7B" w14:textId="77777777" w:rsidR="005439D6" w:rsidRPr="000F3CB3" w:rsidRDefault="005439D6" w:rsidP="005439D6">
      <w:pPr>
        <w:pStyle w:val="NormalWeb"/>
        <w:spacing w:before="0" w:beforeAutospacing="0" w:after="0" w:afterAutospacing="0"/>
        <w:rPr>
          <w:rFonts w:asciiTheme="minorHAnsi" w:hAnsiTheme="minorHAnsi" w:cstheme="minorHAnsi"/>
          <w:color w:val="000000" w:themeColor="text1"/>
          <w:sz w:val="22"/>
          <w:szCs w:val="22"/>
        </w:rPr>
      </w:pPr>
      <w:r>
        <w:rPr>
          <w:rFonts w:cstheme="minorHAnsi"/>
          <w:color w:val="000000" w:themeColor="text1"/>
          <w:sz w:val="22"/>
          <w:szCs w:val="22"/>
        </w:rPr>
        <w:t xml:space="preserve">Thurman, Howard. Interview with Mary Goodwin. </w:t>
      </w:r>
      <w:hyperlink r:id="rId38" w:history="1">
        <w:r>
          <w:rPr>
            <w:rStyle w:val="Hyperlink"/>
          </w:rPr>
          <w:t>Mary E. Goodwin – Racial Roots and Religion: An Interview with Howard Thurman | Genius</w:t>
        </w:r>
      </w:hyperlink>
    </w:p>
    <w:p w14:paraId="49A74466" w14:textId="77777777" w:rsidR="005439D6" w:rsidRPr="00DE3FD8" w:rsidRDefault="005439D6" w:rsidP="005439D6">
      <w:pPr>
        <w:rPr>
          <w:rFonts w:cstheme="minorHAnsi"/>
          <w:sz w:val="22"/>
          <w:szCs w:val="22"/>
        </w:rPr>
      </w:pPr>
      <w:r w:rsidRPr="00DE3FD8">
        <w:rPr>
          <w:rFonts w:cstheme="minorHAnsi"/>
          <w:color w:val="000000" w:themeColor="text1"/>
          <w:sz w:val="22"/>
          <w:szCs w:val="22"/>
        </w:rPr>
        <w:t xml:space="preserve">The Canadian Letters and Images Project: </w:t>
      </w:r>
      <w:hyperlink r:id="rId39" w:history="1">
        <w:r w:rsidRPr="00DE3FD8">
          <w:rPr>
            <w:rStyle w:val="Hyperlink"/>
            <w:rFonts w:cstheme="minorHAnsi"/>
            <w:color w:val="000000" w:themeColor="text1"/>
            <w:sz w:val="22"/>
            <w:szCs w:val="22"/>
          </w:rPr>
          <w:t>Canadian Letters |</w:t>
        </w:r>
      </w:hyperlink>
      <w:r>
        <w:rPr>
          <w:rFonts w:cstheme="minorHAnsi"/>
          <w:color w:val="000000" w:themeColor="text1"/>
          <w:sz w:val="22"/>
          <w:szCs w:val="22"/>
        </w:rPr>
        <w:t xml:space="preserve">. </w:t>
      </w:r>
    </w:p>
    <w:p w14:paraId="30F7DA6B" w14:textId="77777777" w:rsidR="005439D6" w:rsidRPr="00DE3FD8" w:rsidRDefault="005439D6" w:rsidP="005439D6">
      <w:pPr>
        <w:pStyle w:val="NoSpacing"/>
        <w:rPr>
          <w:rFonts w:asciiTheme="minorHAnsi" w:hAnsiTheme="minorHAnsi" w:cstheme="minorHAnsi"/>
          <w:b/>
          <w:color w:val="000000" w:themeColor="text1"/>
          <w:sz w:val="22"/>
        </w:rPr>
      </w:pPr>
    </w:p>
    <w:p w14:paraId="12993BCB" w14:textId="77777777" w:rsidR="008B7F6E" w:rsidRPr="00F85412" w:rsidRDefault="008B7F6E" w:rsidP="008B7F6E">
      <w:pPr>
        <w:pStyle w:val="NoSpacing"/>
        <w:jc w:val="center"/>
        <w:rPr>
          <w:rFonts w:asciiTheme="minorHAnsi" w:hAnsiTheme="minorHAnsi" w:cstheme="minorHAnsi"/>
          <w:b/>
          <w:sz w:val="20"/>
          <w:szCs w:val="20"/>
          <w:lang w:val="en-GB"/>
        </w:rPr>
      </w:pPr>
      <w:r w:rsidRPr="00F85412">
        <w:rPr>
          <w:rFonts w:asciiTheme="minorHAnsi" w:hAnsiTheme="minorHAnsi" w:cstheme="minorHAnsi"/>
          <w:b/>
          <w:bCs/>
          <w:sz w:val="20"/>
          <w:szCs w:val="20"/>
        </w:rPr>
        <w:t xml:space="preserve">Huron Appendix </w:t>
      </w:r>
      <w:r w:rsidRPr="00F85412">
        <w:rPr>
          <w:rFonts w:asciiTheme="minorHAnsi" w:hAnsiTheme="minorHAnsi" w:cstheme="minorHAnsi"/>
          <w:b/>
          <w:sz w:val="20"/>
          <w:szCs w:val="20"/>
          <w:lang w:val="en-GB"/>
        </w:rPr>
        <w:t>to Course Outlines:</w:t>
      </w:r>
    </w:p>
    <w:p w14:paraId="1B97A142" w14:textId="77777777" w:rsidR="008B7F6E" w:rsidRPr="00F85412" w:rsidRDefault="008B7F6E" w:rsidP="008B7F6E">
      <w:pPr>
        <w:pStyle w:val="NoSpacing"/>
        <w:jc w:val="center"/>
        <w:rPr>
          <w:rFonts w:asciiTheme="minorHAnsi" w:hAnsiTheme="minorHAnsi" w:cstheme="minorHAnsi"/>
          <w:b/>
          <w:sz w:val="20"/>
          <w:szCs w:val="20"/>
          <w:lang w:val="en-GB"/>
        </w:rPr>
      </w:pPr>
      <w:r w:rsidRPr="00F85412">
        <w:rPr>
          <w:rFonts w:asciiTheme="minorHAnsi" w:hAnsiTheme="minorHAnsi" w:cstheme="minorHAnsi"/>
          <w:b/>
          <w:sz w:val="20"/>
          <w:szCs w:val="20"/>
          <w:lang w:val="en-GB"/>
        </w:rPr>
        <w:t>Academic Policies &amp; Regulations 2021 - 2022</w:t>
      </w:r>
    </w:p>
    <w:p w14:paraId="23121188" w14:textId="77777777" w:rsidR="008B7F6E" w:rsidRPr="00F85412" w:rsidRDefault="008B7F6E" w:rsidP="008B7F6E">
      <w:pPr>
        <w:tabs>
          <w:tab w:val="left" w:pos="4078"/>
        </w:tabs>
        <w:jc w:val="center"/>
        <w:rPr>
          <w:rFonts w:cstheme="minorHAnsi"/>
          <w:sz w:val="20"/>
          <w:szCs w:val="20"/>
        </w:rPr>
      </w:pPr>
    </w:p>
    <w:p w14:paraId="07375CDC" w14:textId="77777777" w:rsidR="008B7F6E" w:rsidRPr="00F85412" w:rsidRDefault="008B7F6E" w:rsidP="008B7F6E">
      <w:pPr>
        <w:tabs>
          <w:tab w:val="left" w:pos="4078"/>
        </w:tabs>
        <w:rPr>
          <w:rFonts w:cstheme="minorHAnsi"/>
          <w:b/>
          <w:bCs/>
          <w:sz w:val="20"/>
          <w:szCs w:val="20"/>
          <w:u w:val="single"/>
        </w:rPr>
      </w:pPr>
      <w:r w:rsidRPr="00F85412">
        <w:rPr>
          <w:rFonts w:cstheme="minorHAnsi"/>
          <w:b/>
          <w:bCs/>
          <w:sz w:val="20"/>
          <w:szCs w:val="20"/>
          <w:u w:val="single"/>
        </w:rPr>
        <w:t>Prerequisite and Antirequisite Information</w:t>
      </w:r>
    </w:p>
    <w:p w14:paraId="71F21E37" w14:textId="77777777" w:rsidR="008B7F6E" w:rsidRPr="00F85412" w:rsidRDefault="008B7F6E" w:rsidP="008B7F6E">
      <w:pPr>
        <w:tabs>
          <w:tab w:val="left" w:pos="4078"/>
        </w:tabs>
        <w:rPr>
          <w:rFonts w:cstheme="minorHAnsi"/>
          <w:sz w:val="20"/>
          <w:szCs w:val="20"/>
        </w:rPr>
      </w:pPr>
      <w:r w:rsidRPr="00F85412">
        <w:rPr>
          <w:rFonts w:cstheme="minorHAnsi"/>
          <w:sz w:val="20"/>
          <w:szCs w:val="20"/>
          <w:lang w:val="en-GB"/>
        </w:rPr>
        <w:t>Students are responsible for ensuring that they have successfully completed all course prerequisites and that they have not completed any course antirequisites.</w:t>
      </w:r>
      <w:r>
        <w:rPr>
          <w:rFonts w:cstheme="minorHAnsi"/>
          <w:sz w:val="20"/>
          <w:szCs w:val="20"/>
          <w:lang w:val="en-GB"/>
        </w:rPr>
        <w:t xml:space="preserve"> </w:t>
      </w:r>
      <w:r w:rsidRPr="00F85412">
        <w:rPr>
          <w:rFonts w:cstheme="minorHAnsi"/>
          <w:sz w:val="20"/>
          <w:szCs w:val="20"/>
        </w:rPr>
        <w:t>Unless you have either the requisites for this course or written special permission from your Dean to enroll in it, you may be removed from this course and it will be deleted from your record.  This decision may not be appealed.  You will receive no adjustment to your fees in the event that you are dropped from a course for failing to have the necessary prerequisites.</w:t>
      </w:r>
    </w:p>
    <w:p w14:paraId="707E09F5" w14:textId="77777777" w:rsidR="008B7F6E" w:rsidRPr="00F85412" w:rsidRDefault="008B7F6E" w:rsidP="008B7F6E">
      <w:pPr>
        <w:tabs>
          <w:tab w:val="left" w:pos="4078"/>
        </w:tabs>
        <w:rPr>
          <w:rFonts w:cstheme="minorHAnsi"/>
          <w:sz w:val="20"/>
          <w:szCs w:val="20"/>
        </w:rPr>
      </w:pPr>
    </w:p>
    <w:p w14:paraId="2E50DE16" w14:textId="77777777" w:rsidR="008B7F6E" w:rsidRPr="00F85412" w:rsidRDefault="008B7F6E" w:rsidP="008B7F6E">
      <w:pPr>
        <w:tabs>
          <w:tab w:val="left" w:pos="4078"/>
        </w:tabs>
        <w:rPr>
          <w:rFonts w:cstheme="minorHAnsi"/>
          <w:b/>
          <w:bCs/>
          <w:sz w:val="20"/>
          <w:szCs w:val="20"/>
          <w:u w:val="single"/>
        </w:rPr>
      </w:pPr>
      <w:r w:rsidRPr="00F85412">
        <w:rPr>
          <w:rFonts w:cstheme="minorHAnsi"/>
          <w:b/>
          <w:bCs/>
          <w:sz w:val="20"/>
          <w:szCs w:val="20"/>
          <w:u w:val="single"/>
        </w:rPr>
        <w:t>Student Code of Conduct</w:t>
      </w:r>
    </w:p>
    <w:p w14:paraId="6F64C2FD" w14:textId="77777777" w:rsidR="008B7F6E" w:rsidRPr="00F85412" w:rsidRDefault="008B7F6E" w:rsidP="008B7F6E">
      <w:pPr>
        <w:tabs>
          <w:tab w:val="left" w:pos="4078"/>
        </w:tabs>
        <w:rPr>
          <w:rFonts w:cstheme="minorHAnsi"/>
          <w:sz w:val="20"/>
          <w:szCs w:val="20"/>
        </w:rPr>
      </w:pPr>
      <w:r w:rsidRPr="00F85412">
        <w:rPr>
          <w:rFonts w:cstheme="minorHAnsi"/>
          <w:sz w:val="20"/>
          <w:szCs w:val="20"/>
        </w:rPr>
        <w:t xml:space="preserve">Membership in the community of Huron University College and Western University implies acceptance by every student of the principle of respect for the rights, responsibilities, dignity and well-being of others and a readiness to support an environment conducive to the intellectual and personal growth of all who study, work and live within it. Upon registration, students assume the responsibilities that such registration entails. While in the physical or online classroom, students are expected to behave in a manner that supports the learning environment of others. Please review the Student Code of Conduct at: </w:t>
      </w:r>
      <w:hyperlink r:id="rId40" w:history="1">
        <w:r w:rsidRPr="00F85412">
          <w:rPr>
            <w:rStyle w:val="Hyperlink"/>
            <w:rFonts w:cstheme="minorHAnsi"/>
            <w:color w:val="FF0000"/>
            <w:sz w:val="20"/>
            <w:szCs w:val="20"/>
          </w:rPr>
          <w:t>https://huronatwestern.ca/sites/default/files/Res%20Life/Student%20Code%20of%20Conduct%20-%20Revised%20September%202019.pdf</w:t>
        </w:r>
      </w:hyperlink>
      <w:r w:rsidRPr="00F85412">
        <w:rPr>
          <w:rFonts w:cstheme="minorHAnsi"/>
          <w:sz w:val="20"/>
          <w:szCs w:val="20"/>
        </w:rPr>
        <w:t>.</w:t>
      </w:r>
    </w:p>
    <w:p w14:paraId="07994B51" w14:textId="77777777" w:rsidR="008B7F6E" w:rsidRPr="00F85412" w:rsidRDefault="008B7F6E" w:rsidP="008B7F6E">
      <w:pPr>
        <w:tabs>
          <w:tab w:val="left" w:pos="4078"/>
        </w:tabs>
        <w:rPr>
          <w:rFonts w:cstheme="minorHAnsi"/>
          <w:sz w:val="20"/>
          <w:szCs w:val="20"/>
        </w:rPr>
      </w:pPr>
    </w:p>
    <w:p w14:paraId="1EEB0904" w14:textId="77777777" w:rsidR="008B7F6E" w:rsidRPr="00F85412" w:rsidRDefault="008B7F6E" w:rsidP="008B7F6E">
      <w:pPr>
        <w:tabs>
          <w:tab w:val="left" w:pos="4078"/>
        </w:tabs>
        <w:rPr>
          <w:rFonts w:cstheme="minorHAnsi"/>
          <w:b/>
          <w:bCs/>
          <w:sz w:val="20"/>
          <w:szCs w:val="20"/>
          <w:u w:val="single"/>
        </w:rPr>
      </w:pPr>
      <w:r w:rsidRPr="00F85412">
        <w:rPr>
          <w:rFonts w:cstheme="minorHAnsi"/>
          <w:b/>
          <w:bCs/>
          <w:sz w:val="20"/>
          <w:szCs w:val="20"/>
          <w:u w:val="single"/>
        </w:rPr>
        <w:t>Attendance Regulations for Examinations</w:t>
      </w:r>
    </w:p>
    <w:p w14:paraId="39C5A6D6" w14:textId="77777777" w:rsidR="008B7F6E" w:rsidRPr="00F85412" w:rsidRDefault="008B7F6E" w:rsidP="008B7F6E">
      <w:pPr>
        <w:rPr>
          <w:rFonts w:cstheme="minorHAnsi"/>
          <w:sz w:val="20"/>
          <w:szCs w:val="20"/>
          <w:lang w:val="en-GB"/>
        </w:rPr>
      </w:pPr>
      <w:r w:rsidRPr="00F85412">
        <w:rPr>
          <w:rFonts w:cstheme="minorHAnsi"/>
          <w:sz w:val="20"/>
          <w:szCs w:val="20"/>
          <w:lang w:val="en-GB"/>
        </w:rPr>
        <w:t>A student is entitled to be examined in courses in which registration is maintained, subject to the following limitations:</w:t>
      </w:r>
    </w:p>
    <w:p w14:paraId="6E9E250C" w14:textId="77777777" w:rsidR="008B7F6E" w:rsidRPr="00F85412" w:rsidRDefault="008B7F6E" w:rsidP="008B7F6E">
      <w:pPr>
        <w:rPr>
          <w:rFonts w:cstheme="minorHAnsi"/>
          <w:sz w:val="20"/>
          <w:szCs w:val="20"/>
          <w:lang w:val="en-GB"/>
        </w:rPr>
      </w:pPr>
    </w:p>
    <w:p w14:paraId="44003E3C" w14:textId="77777777" w:rsidR="008B7F6E" w:rsidRPr="00F85412" w:rsidRDefault="008B7F6E" w:rsidP="008B7F6E">
      <w:pPr>
        <w:pStyle w:val="ListParagraph"/>
        <w:numPr>
          <w:ilvl w:val="0"/>
          <w:numId w:val="15"/>
        </w:numPr>
        <w:contextualSpacing w:val="0"/>
        <w:rPr>
          <w:rFonts w:cstheme="minorHAnsi"/>
          <w:sz w:val="20"/>
          <w:szCs w:val="20"/>
          <w:lang w:val="en-GB"/>
        </w:rPr>
      </w:pPr>
      <w:r w:rsidRPr="00F85412">
        <w:rPr>
          <w:rFonts w:cstheme="minorHAnsi"/>
          <w:sz w:val="20"/>
          <w:szCs w:val="20"/>
          <w:lang w:val="en-GB"/>
        </w:rPr>
        <w:t>A student may be debarred from writing the final examination for failure to maintain satisfactory academic standing throughout the year.</w:t>
      </w:r>
    </w:p>
    <w:p w14:paraId="58606DD2" w14:textId="77777777" w:rsidR="008B7F6E" w:rsidRPr="00F85412" w:rsidRDefault="008B7F6E" w:rsidP="008B7F6E">
      <w:pPr>
        <w:ind w:left="786"/>
        <w:rPr>
          <w:rFonts w:cstheme="minorHAnsi"/>
          <w:sz w:val="20"/>
          <w:szCs w:val="20"/>
          <w:lang w:val="en-GB"/>
        </w:rPr>
      </w:pPr>
    </w:p>
    <w:p w14:paraId="0661EBF5" w14:textId="77777777" w:rsidR="008B7F6E" w:rsidRPr="00F85412" w:rsidRDefault="008B7F6E" w:rsidP="008B7F6E">
      <w:pPr>
        <w:pStyle w:val="ListParagraph"/>
        <w:numPr>
          <w:ilvl w:val="0"/>
          <w:numId w:val="15"/>
        </w:numPr>
        <w:contextualSpacing w:val="0"/>
        <w:rPr>
          <w:rFonts w:cstheme="minorHAnsi"/>
          <w:sz w:val="20"/>
          <w:szCs w:val="20"/>
          <w:lang w:val="en-GB"/>
        </w:rPr>
      </w:pPr>
      <w:r w:rsidRPr="00F85412">
        <w:rPr>
          <w:rFonts w:cstheme="minorHAnsi"/>
          <w:sz w:val="20"/>
          <w:szCs w:val="20"/>
          <w:lang w:val="en-GB"/>
        </w:rPr>
        <w:t>Any student who, in the opinion of the instructor, is absent too frequently from class or laboratory periods in any course will be reported to the Dean of the Faculty offering the course (after due warning has been given).  On the recommendation of the Department concerned, and with the permission of the Dean of that Faculty, the student will be debarred from taking the regular examination in the course.  The Dean of the Faculty offering the course will communicate that decision to the Dean of the Faculty of registration.</w:t>
      </w:r>
    </w:p>
    <w:p w14:paraId="75A5C13C" w14:textId="77777777" w:rsidR="008B7F6E" w:rsidRPr="00F85412" w:rsidRDefault="008B7F6E" w:rsidP="008B7F6E">
      <w:pPr>
        <w:ind w:left="426"/>
        <w:rPr>
          <w:rFonts w:cstheme="minorHAnsi"/>
          <w:sz w:val="20"/>
          <w:szCs w:val="20"/>
          <w:lang w:val="en-GB"/>
        </w:rPr>
      </w:pPr>
    </w:p>
    <w:p w14:paraId="72F31394" w14:textId="77777777" w:rsidR="008B7F6E" w:rsidRPr="00F85412" w:rsidRDefault="008B7F6E" w:rsidP="008B7F6E">
      <w:pPr>
        <w:rPr>
          <w:rFonts w:cstheme="minorHAnsi"/>
          <w:sz w:val="20"/>
          <w:szCs w:val="20"/>
        </w:rPr>
      </w:pPr>
      <w:r w:rsidRPr="00F85412">
        <w:rPr>
          <w:rFonts w:cstheme="minorHAnsi"/>
          <w:sz w:val="20"/>
          <w:szCs w:val="20"/>
        </w:rPr>
        <w:t xml:space="preserve">Review the policy on Attendance Regulations for Examinations here: </w:t>
      </w:r>
      <w:hyperlink r:id="rId41" w:history="1">
        <w:r w:rsidRPr="00F85412">
          <w:rPr>
            <w:rStyle w:val="Hyperlink"/>
            <w:rFonts w:cstheme="minorHAnsi"/>
            <w:color w:val="FF0000"/>
            <w:sz w:val="20"/>
            <w:szCs w:val="20"/>
          </w:rPr>
          <w:t>https://www.uwo.ca/univsec/pdf/academic_policies/exam/attendance.pdf</w:t>
        </w:r>
      </w:hyperlink>
      <w:r w:rsidRPr="00F85412">
        <w:rPr>
          <w:rFonts w:cstheme="minorHAnsi"/>
          <w:sz w:val="20"/>
          <w:szCs w:val="20"/>
        </w:rPr>
        <w:t>.</w:t>
      </w:r>
    </w:p>
    <w:p w14:paraId="72430D79" w14:textId="77777777" w:rsidR="008B7F6E" w:rsidRPr="00F85412" w:rsidRDefault="008B7F6E" w:rsidP="008B7F6E">
      <w:pPr>
        <w:tabs>
          <w:tab w:val="left" w:pos="4078"/>
        </w:tabs>
        <w:rPr>
          <w:rFonts w:cstheme="minorHAnsi"/>
          <w:sz w:val="20"/>
          <w:szCs w:val="20"/>
        </w:rPr>
      </w:pPr>
    </w:p>
    <w:p w14:paraId="1168CCC7" w14:textId="77777777" w:rsidR="008B7F6E" w:rsidRPr="00F85412" w:rsidRDefault="008B7F6E" w:rsidP="008B7F6E">
      <w:pPr>
        <w:tabs>
          <w:tab w:val="left" w:pos="4078"/>
        </w:tabs>
        <w:rPr>
          <w:rFonts w:cstheme="minorHAnsi"/>
          <w:b/>
          <w:bCs/>
          <w:sz w:val="20"/>
          <w:szCs w:val="20"/>
          <w:u w:val="single"/>
        </w:rPr>
      </w:pPr>
      <w:r w:rsidRPr="00F85412">
        <w:rPr>
          <w:rFonts w:cstheme="minorHAnsi"/>
          <w:b/>
          <w:bCs/>
          <w:sz w:val="20"/>
          <w:szCs w:val="20"/>
          <w:u w:val="single"/>
        </w:rPr>
        <w:t>Statement on Academic Offences</w:t>
      </w:r>
    </w:p>
    <w:p w14:paraId="7C849E78" w14:textId="77777777" w:rsidR="008B7F6E" w:rsidRPr="00F85412" w:rsidRDefault="008B7F6E" w:rsidP="008B7F6E">
      <w:pPr>
        <w:tabs>
          <w:tab w:val="left" w:pos="4078"/>
        </w:tabs>
        <w:rPr>
          <w:rFonts w:cstheme="minorHAnsi"/>
          <w:sz w:val="20"/>
          <w:szCs w:val="20"/>
        </w:rPr>
      </w:pPr>
      <w:r w:rsidRPr="00F85412">
        <w:rPr>
          <w:rFonts w:cstheme="minorHAnsi"/>
          <w:sz w:val="20"/>
          <w:szCs w:val="20"/>
        </w:rPr>
        <w:t xml:space="preserve">Scholastic offences are taken seriously and students are directed to read the appropriate policy, specifically, the definition of what constitutes a Scholastic Offence, at the following website: </w:t>
      </w:r>
      <w:hyperlink r:id="rId42" w:history="1">
        <w:r w:rsidRPr="00F85412">
          <w:rPr>
            <w:rStyle w:val="Hyperlink"/>
            <w:rFonts w:cstheme="minorHAnsi"/>
            <w:color w:val="FF0000"/>
            <w:sz w:val="20"/>
            <w:szCs w:val="20"/>
          </w:rPr>
          <w:t>https://www.uwo.ca/univsec/pdf/academic_policies/appeals/scholastic_discipline_undergrad.pdf</w:t>
        </w:r>
      </w:hyperlink>
      <w:r w:rsidRPr="00F85412">
        <w:rPr>
          <w:rFonts w:cstheme="minorHAnsi"/>
          <w:color w:val="000000" w:themeColor="text1"/>
          <w:sz w:val="20"/>
          <w:szCs w:val="20"/>
        </w:rPr>
        <w:t xml:space="preserve">. The appeals process is also outlined in this policy as well as more generally at the following website: </w:t>
      </w:r>
      <w:hyperlink r:id="rId43" w:history="1">
        <w:r w:rsidRPr="00F85412">
          <w:rPr>
            <w:rStyle w:val="Hyperlink"/>
            <w:rFonts w:cstheme="minorHAnsi"/>
            <w:color w:val="FF0000"/>
            <w:sz w:val="20"/>
            <w:szCs w:val="20"/>
          </w:rPr>
          <w:t>https://www.uwo.ca/univsec/pdf/academic_policies/appeals/appealsundergrad.pdf</w:t>
        </w:r>
      </w:hyperlink>
      <w:r w:rsidRPr="00F85412">
        <w:rPr>
          <w:rFonts w:cstheme="minorHAnsi"/>
          <w:color w:val="000000" w:themeColor="text1"/>
          <w:sz w:val="20"/>
          <w:szCs w:val="20"/>
        </w:rPr>
        <w:t xml:space="preserve">. </w:t>
      </w:r>
    </w:p>
    <w:p w14:paraId="06C059EF" w14:textId="77777777" w:rsidR="008B7F6E" w:rsidRPr="00F85412" w:rsidRDefault="008B7F6E" w:rsidP="008B7F6E">
      <w:pPr>
        <w:tabs>
          <w:tab w:val="left" w:pos="4078"/>
        </w:tabs>
        <w:rPr>
          <w:rFonts w:cstheme="minorHAnsi"/>
          <w:b/>
          <w:bCs/>
          <w:color w:val="FF0000"/>
          <w:sz w:val="20"/>
          <w:szCs w:val="20"/>
          <w:u w:val="single"/>
        </w:rPr>
      </w:pPr>
    </w:p>
    <w:p w14:paraId="1C46CE83" w14:textId="77777777" w:rsidR="008B7F6E" w:rsidRPr="00F85412" w:rsidRDefault="008B7F6E" w:rsidP="008B7F6E">
      <w:pPr>
        <w:tabs>
          <w:tab w:val="left" w:pos="4078"/>
        </w:tabs>
        <w:rPr>
          <w:rFonts w:cstheme="minorHAnsi"/>
          <w:b/>
          <w:bCs/>
          <w:sz w:val="20"/>
          <w:szCs w:val="20"/>
          <w:u w:val="single"/>
        </w:rPr>
      </w:pPr>
      <w:r w:rsidRPr="00F85412">
        <w:rPr>
          <w:rFonts w:cstheme="minorHAnsi"/>
          <w:b/>
          <w:bCs/>
          <w:sz w:val="20"/>
          <w:szCs w:val="20"/>
          <w:u w:val="single"/>
        </w:rPr>
        <w:t>Turnitin.com</w:t>
      </w:r>
    </w:p>
    <w:p w14:paraId="636D4344" w14:textId="77777777" w:rsidR="008B7F6E" w:rsidRPr="00F85412" w:rsidRDefault="008B7F6E" w:rsidP="008B7F6E">
      <w:pPr>
        <w:tabs>
          <w:tab w:val="left" w:pos="4078"/>
        </w:tabs>
        <w:rPr>
          <w:rFonts w:cstheme="minorHAnsi"/>
          <w:b/>
          <w:bCs/>
          <w:sz w:val="20"/>
          <w:szCs w:val="20"/>
          <w:u w:val="single"/>
        </w:rPr>
      </w:pPr>
      <w:r w:rsidRPr="00F85412">
        <w:rPr>
          <w:rFonts w:cstheme="minorHAnsi"/>
          <w:sz w:val="20"/>
          <w:szCs w:val="20"/>
        </w:rPr>
        <w:t>All required papers may be subject to submission for textual similarity review to the commercial plagiarism detection software under license to the University for the detection of plagiarism.  All papers submitted for such checking will be included as source documents in the reference database for the purpose of detecting plagiarism of papers subsequently submitted to the system. Use of the service is subject to the licensing agreement, currently between The University of Western Ontario and Turnitin.com (</w:t>
      </w:r>
      <w:hyperlink r:id="rId44" w:tgtFrame="_blank" w:history="1">
        <w:r w:rsidRPr="00F85412">
          <w:rPr>
            <w:rStyle w:val="Hyperlink"/>
            <w:rFonts w:cstheme="minorHAnsi"/>
            <w:color w:val="FF0000"/>
            <w:sz w:val="20"/>
            <w:szCs w:val="20"/>
          </w:rPr>
          <w:t>http://www.turnitin.com</w:t>
        </w:r>
      </w:hyperlink>
      <w:r w:rsidRPr="00F85412">
        <w:rPr>
          <w:rFonts w:cstheme="minorHAnsi"/>
          <w:sz w:val="20"/>
          <w:szCs w:val="20"/>
        </w:rPr>
        <w:t>).</w:t>
      </w:r>
    </w:p>
    <w:p w14:paraId="71BA7313" w14:textId="77777777" w:rsidR="008B7F6E" w:rsidRPr="00F85412" w:rsidRDefault="008B7F6E" w:rsidP="008B7F6E">
      <w:pPr>
        <w:tabs>
          <w:tab w:val="left" w:pos="4078"/>
        </w:tabs>
        <w:rPr>
          <w:rFonts w:cstheme="minorHAnsi"/>
          <w:b/>
          <w:bCs/>
          <w:sz w:val="20"/>
          <w:szCs w:val="20"/>
          <w:u w:val="single"/>
        </w:rPr>
      </w:pPr>
    </w:p>
    <w:p w14:paraId="18DD84E9" w14:textId="77777777" w:rsidR="008B7F6E" w:rsidRPr="00F85412" w:rsidRDefault="008B7F6E" w:rsidP="008B7F6E">
      <w:pPr>
        <w:tabs>
          <w:tab w:val="left" w:pos="4078"/>
        </w:tabs>
        <w:rPr>
          <w:rFonts w:cstheme="minorHAnsi"/>
          <w:b/>
          <w:bCs/>
          <w:sz w:val="20"/>
          <w:szCs w:val="20"/>
          <w:u w:val="single"/>
        </w:rPr>
      </w:pPr>
      <w:r w:rsidRPr="00F85412">
        <w:rPr>
          <w:rFonts w:cstheme="minorHAnsi"/>
          <w:b/>
          <w:bCs/>
          <w:sz w:val="20"/>
          <w:szCs w:val="20"/>
          <w:u w:val="single"/>
        </w:rPr>
        <w:t>Statement on Use of Electronic Devices</w:t>
      </w:r>
    </w:p>
    <w:p w14:paraId="05408C6E" w14:textId="77777777" w:rsidR="008B7F6E" w:rsidRDefault="008B7F6E" w:rsidP="008B7F6E">
      <w:pPr>
        <w:tabs>
          <w:tab w:val="left" w:pos="4078"/>
        </w:tabs>
        <w:rPr>
          <w:rFonts w:cstheme="minorHAnsi"/>
          <w:sz w:val="20"/>
          <w:szCs w:val="20"/>
        </w:rPr>
      </w:pPr>
      <w:r w:rsidRPr="00F85412">
        <w:rPr>
          <w:rFonts w:cstheme="minorHAnsi"/>
          <w:sz w:val="20"/>
          <w:szCs w:val="20"/>
        </w:rPr>
        <w:t>It is not appropriate to use electronic devices (such as, but not limited to, laptops, cell phones) in the classroom for non-classroom activities. Such activity is disruptive and distracting to other students and to the instructor, and can inhibit learning. Students are expected to respect the classroom environment and to refrain from inappropriate use of technology and other electronic devices in class.</w:t>
      </w:r>
    </w:p>
    <w:p w14:paraId="18580AC4" w14:textId="77777777" w:rsidR="008B7F6E" w:rsidRDefault="008B7F6E" w:rsidP="008B7F6E">
      <w:pPr>
        <w:tabs>
          <w:tab w:val="left" w:pos="4078"/>
        </w:tabs>
        <w:rPr>
          <w:rFonts w:cstheme="minorHAnsi"/>
          <w:sz w:val="20"/>
          <w:szCs w:val="20"/>
        </w:rPr>
      </w:pPr>
    </w:p>
    <w:p w14:paraId="04A1BA87" w14:textId="77777777" w:rsidR="008B7F6E" w:rsidRPr="00715F45" w:rsidRDefault="008B7F6E" w:rsidP="008B7F6E">
      <w:pPr>
        <w:tabs>
          <w:tab w:val="left" w:pos="4078"/>
        </w:tabs>
        <w:rPr>
          <w:rFonts w:cstheme="minorHAnsi"/>
          <w:b/>
          <w:bCs/>
          <w:sz w:val="20"/>
          <w:szCs w:val="20"/>
          <w:u w:val="single"/>
          <w:lang w:val="en-US"/>
        </w:rPr>
      </w:pPr>
      <w:r w:rsidRPr="00715F45">
        <w:rPr>
          <w:rFonts w:cstheme="minorHAnsi"/>
          <w:b/>
          <w:bCs/>
          <w:sz w:val="20"/>
          <w:szCs w:val="20"/>
          <w:u w:val="single"/>
          <w:lang w:val="en-US"/>
        </w:rPr>
        <w:t>Statement on the Recording of Class Activities</w:t>
      </w:r>
    </w:p>
    <w:p w14:paraId="4B7D7ECC" w14:textId="77777777" w:rsidR="008B7F6E" w:rsidRPr="00715F45" w:rsidRDefault="008B7F6E" w:rsidP="008B7F6E">
      <w:pPr>
        <w:tabs>
          <w:tab w:val="left" w:pos="4078"/>
        </w:tabs>
        <w:rPr>
          <w:rFonts w:cstheme="minorHAnsi"/>
          <w:sz w:val="20"/>
          <w:szCs w:val="20"/>
          <w:lang w:val="en-US"/>
        </w:rPr>
      </w:pPr>
      <w:r w:rsidRPr="00715F45">
        <w:rPr>
          <w:rFonts w:cstheme="minorHAnsi"/>
          <w:sz w:val="20"/>
          <w:szCs w:val="20"/>
          <w:lang w:val="en-GB"/>
        </w:rPr>
        <w:t>Students may not record or distribute any class activity, including conversations during office hours, without written permission from the instructor, except as necessary as part of approved accommodations for students with disabilities. Any approved recordings may only be used for the student’s own private use.</w:t>
      </w:r>
    </w:p>
    <w:p w14:paraId="287622F7" w14:textId="77777777" w:rsidR="008B7F6E" w:rsidRPr="00F85412" w:rsidRDefault="008B7F6E" w:rsidP="008B7F6E">
      <w:pPr>
        <w:tabs>
          <w:tab w:val="left" w:pos="4078"/>
        </w:tabs>
        <w:rPr>
          <w:rFonts w:cstheme="minorHAnsi"/>
          <w:b/>
          <w:bCs/>
          <w:sz w:val="20"/>
          <w:szCs w:val="20"/>
          <w:u w:val="single"/>
        </w:rPr>
      </w:pPr>
    </w:p>
    <w:p w14:paraId="572822D0" w14:textId="77777777" w:rsidR="008B7F6E" w:rsidRPr="00F85412" w:rsidRDefault="008B7F6E" w:rsidP="008B7F6E">
      <w:pPr>
        <w:tabs>
          <w:tab w:val="left" w:pos="4078"/>
        </w:tabs>
        <w:rPr>
          <w:rFonts w:cstheme="minorHAnsi"/>
          <w:b/>
          <w:bCs/>
          <w:sz w:val="20"/>
          <w:szCs w:val="20"/>
          <w:u w:val="single"/>
        </w:rPr>
      </w:pPr>
      <w:r w:rsidRPr="00F85412">
        <w:rPr>
          <w:rFonts w:cstheme="minorHAnsi"/>
          <w:b/>
          <w:bCs/>
          <w:sz w:val="20"/>
          <w:szCs w:val="20"/>
          <w:u w:val="single"/>
        </w:rPr>
        <w:t>Statement on Use of Personal Response Systems (“Clickers”)</w:t>
      </w:r>
    </w:p>
    <w:p w14:paraId="39CC7189" w14:textId="77777777" w:rsidR="008B7F6E" w:rsidRPr="00F85412" w:rsidRDefault="008B7F6E" w:rsidP="008B7F6E">
      <w:pPr>
        <w:rPr>
          <w:rFonts w:cstheme="minorHAnsi"/>
          <w:sz w:val="20"/>
          <w:szCs w:val="20"/>
          <w:lang w:val="en-GB"/>
        </w:rPr>
      </w:pPr>
      <w:r w:rsidRPr="00F85412">
        <w:rPr>
          <w:rFonts w:cstheme="minorHAnsi"/>
          <w:sz w:val="20"/>
          <w:szCs w:val="20"/>
          <w:lang w:val="en-GB"/>
        </w:rPr>
        <w:t>Personal Response Systems (“clickers”) may be used in some classes.  If clickers are to be used in a class, it is the responsibility of the student to ensure that the device is activated and functional.  Students must see their instructor if they have any concerns about whether the clicker is malfunctioning.  Students must use only their own clicker. If clicker records are used to compute a portion of the course grade:</w:t>
      </w:r>
    </w:p>
    <w:p w14:paraId="732C64CA" w14:textId="77777777" w:rsidR="008B7F6E" w:rsidRPr="00F85412" w:rsidRDefault="008B7F6E" w:rsidP="008B7F6E">
      <w:pPr>
        <w:numPr>
          <w:ilvl w:val="0"/>
          <w:numId w:val="16"/>
        </w:numPr>
        <w:rPr>
          <w:rFonts w:cstheme="minorHAnsi"/>
          <w:sz w:val="20"/>
          <w:szCs w:val="20"/>
          <w:lang w:val="en-GB"/>
        </w:rPr>
      </w:pPr>
      <w:r w:rsidRPr="00F85412">
        <w:rPr>
          <w:rFonts w:cstheme="minorHAnsi"/>
          <w:sz w:val="20"/>
          <w:szCs w:val="20"/>
          <w:lang w:val="en-GB"/>
        </w:rPr>
        <w:t>the use of somebody else’s clicker in class constitutes a scholastic offence</w:t>
      </w:r>
    </w:p>
    <w:p w14:paraId="0923994A" w14:textId="77777777" w:rsidR="008B7F6E" w:rsidRPr="00F85412" w:rsidRDefault="008B7F6E" w:rsidP="008B7F6E">
      <w:pPr>
        <w:numPr>
          <w:ilvl w:val="0"/>
          <w:numId w:val="16"/>
        </w:numPr>
        <w:rPr>
          <w:rFonts w:cstheme="minorHAnsi"/>
          <w:b/>
          <w:bCs/>
          <w:sz w:val="20"/>
          <w:szCs w:val="20"/>
          <w:lang w:val="en-GB"/>
        </w:rPr>
      </w:pPr>
      <w:r w:rsidRPr="00F85412">
        <w:rPr>
          <w:rFonts w:cstheme="minorHAnsi"/>
          <w:sz w:val="20"/>
          <w:szCs w:val="20"/>
          <w:lang w:val="en-GB"/>
        </w:rPr>
        <w:t>the possession of a clicker belonging to another student will be interpreted as an attempt to commit a scholastic offence.</w:t>
      </w:r>
    </w:p>
    <w:p w14:paraId="35BC61C2" w14:textId="77777777" w:rsidR="008B7F6E" w:rsidRPr="00F85412" w:rsidRDefault="008B7F6E" w:rsidP="008B7F6E">
      <w:pPr>
        <w:rPr>
          <w:rFonts w:cstheme="minorHAnsi"/>
          <w:sz w:val="20"/>
          <w:szCs w:val="20"/>
          <w:lang w:val="en-GB"/>
        </w:rPr>
      </w:pPr>
    </w:p>
    <w:p w14:paraId="16FF19F5" w14:textId="77777777" w:rsidR="008B7F6E" w:rsidRPr="00F85412" w:rsidRDefault="008B7F6E" w:rsidP="008B7F6E">
      <w:pPr>
        <w:pStyle w:val="NoSpacing"/>
        <w:rPr>
          <w:rFonts w:asciiTheme="minorHAnsi" w:hAnsiTheme="minorHAnsi" w:cstheme="minorHAnsi"/>
          <w:b/>
          <w:bCs/>
          <w:sz w:val="20"/>
          <w:szCs w:val="20"/>
          <w:u w:val="single"/>
        </w:rPr>
      </w:pPr>
      <w:r w:rsidRPr="00F85412">
        <w:rPr>
          <w:rFonts w:asciiTheme="minorHAnsi" w:hAnsiTheme="minorHAnsi" w:cstheme="minorHAnsi"/>
          <w:b/>
          <w:bCs/>
          <w:sz w:val="20"/>
          <w:szCs w:val="20"/>
          <w:u w:val="single"/>
        </w:rPr>
        <w:t>Academic Consideration for Missed Work</w:t>
      </w:r>
    </w:p>
    <w:p w14:paraId="5393949C" w14:textId="77777777" w:rsidR="008B7F6E" w:rsidRPr="00F85412" w:rsidRDefault="008B7F6E" w:rsidP="008B7F6E">
      <w:pPr>
        <w:pStyle w:val="NoSpacing"/>
        <w:rPr>
          <w:rFonts w:asciiTheme="minorHAnsi" w:hAnsiTheme="minorHAnsi" w:cstheme="minorHAnsi"/>
          <w:sz w:val="20"/>
          <w:szCs w:val="20"/>
        </w:rPr>
      </w:pPr>
      <w:r w:rsidRPr="00F85412">
        <w:rPr>
          <w:rFonts w:asciiTheme="minorHAnsi" w:hAnsiTheme="minorHAnsi" w:cstheme="minorHAnsi"/>
          <w:sz w:val="20"/>
          <w:szCs w:val="20"/>
        </w:rPr>
        <w:t xml:space="preserve">Students who are seeking academic consideration for missed work during the semester may submit a self-reported absence form online provided that the absence is </w:t>
      </w:r>
      <w:r w:rsidRPr="00F85412">
        <w:rPr>
          <w:rFonts w:asciiTheme="minorHAnsi" w:hAnsiTheme="minorHAnsi" w:cstheme="minorHAnsi"/>
          <w:b/>
          <w:bCs/>
          <w:sz w:val="20"/>
          <w:szCs w:val="20"/>
        </w:rPr>
        <w:t>48 hours or less</w:t>
      </w:r>
      <w:r w:rsidRPr="00F85412">
        <w:rPr>
          <w:rFonts w:asciiTheme="minorHAnsi" w:hAnsiTheme="minorHAnsi" w:cstheme="minorHAnsi"/>
          <w:sz w:val="20"/>
          <w:szCs w:val="20"/>
        </w:rPr>
        <w:t xml:space="preserve"> and the other conditions specified in the Senate policy at</w:t>
      </w:r>
      <w:r w:rsidRPr="00F85412">
        <w:rPr>
          <w:rFonts w:asciiTheme="minorHAnsi" w:hAnsiTheme="minorHAnsi" w:cstheme="minorHAnsi"/>
          <w:sz w:val="20"/>
          <w:szCs w:val="20"/>
        </w:rPr>
        <w:br/>
      </w:r>
      <w:hyperlink r:id="rId45" w:history="1">
        <w:r w:rsidRPr="00F85412">
          <w:rPr>
            <w:rStyle w:val="Hyperlink"/>
            <w:rFonts w:asciiTheme="minorHAnsi" w:hAnsiTheme="minorHAnsi" w:cstheme="minorHAnsi"/>
            <w:color w:val="FF0000"/>
            <w:sz w:val="20"/>
            <w:szCs w:val="20"/>
          </w:rPr>
          <w:t>https://www.uwo.ca/univsec/pdf/academic_policies/appeals/accommodation_illness.pdf</w:t>
        </w:r>
      </w:hyperlink>
      <w:r w:rsidRPr="00F85412">
        <w:rPr>
          <w:rFonts w:asciiTheme="minorHAnsi" w:hAnsiTheme="minorHAnsi" w:cstheme="minorHAnsi"/>
          <w:color w:val="FF0000"/>
          <w:sz w:val="20"/>
          <w:szCs w:val="20"/>
        </w:rPr>
        <w:t xml:space="preserve"> </w:t>
      </w:r>
      <w:r w:rsidRPr="00F85412">
        <w:rPr>
          <w:rFonts w:asciiTheme="minorHAnsi" w:hAnsiTheme="minorHAnsi" w:cstheme="minorHAnsi"/>
          <w:sz w:val="20"/>
          <w:szCs w:val="20"/>
        </w:rPr>
        <w:t>are met.</w:t>
      </w:r>
    </w:p>
    <w:p w14:paraId="5FB8FEE2" w14:textId="77777777" w:rsidR="008B7F6E" w:rsidRPr="00F85412" w:rsidRDefault="008B7F6E" w:rsidP="008B7F6E">
      <w:pPr>
        <w:pStyle w:val="NoSpacing"/>
        <w:rPr>
          <w:rFonts w:asciiTheme="minorHAnsi" w:hAnsiTheme="minorHAnsi" w:cstheme="minorHAnsi"/>
          <w:sz w:val="20"/>
          <w:szCs w:val="20"/>
        </w:rPr>
      </w:pPr>
    </w:p>
    <w:p w14:paraId="5717189D" w14:textId="77777777" w:rsidR="008B7F6E" w:rsidRPr="00F85412" w:rsidRDefault="008B7F6E" w:rsidP="008B7F6E">
      <w:pPr>
        <w:pStyle w:val="NormalWeb"/>
        <w:spacing w:before="0" w:beforeAutospacing="0" w:after="160" w:afterAutospacing="0" w:line="235" w:lineRule="atLeast"/>
        <w:rPr>
          <w:rFonts w:asciiTheme="minorHAnsi" w:hAnsiTheme="minorHAnsi" w:cstheme="minorHAnsi"/>
          <w:color w:val="000000"/>
          <w:sz w:val="20"/>
          <w:szCs w:val="20"/>
        </w:rPr>
      </w:pPr>
      <w:r w:rsidRPr="00F85412">
        <w:rPr>
          <w:rFonts w:asciiTheme="minorHAnsi" w:hAnsiTheme="minorHAnsi" w:cstheme="minorHAnsi"/>
          <w:color w:val="000000"/>
          <w:sz w:val="20"/>
          <w:szCs w:val="20"/>
        </w:rPr>
        <w:t xml:space="preserve">Students whose absences are expected to last </w:t>
      </w:r>
      <w:r w:rsidRPr="00F85412">
        <w:rPr>
          <w:rFonts w:asciiTheme="minorHAnsi" w:hAnsiTheme="minorHAnsi" w:cstheme="minorHAnsi"/>
          <w:b/>
          <w:bCs/>
          <w:color w:val="000000"/>
          <w:sz w:val="20"/>
          <w:szCs w:val="20"/>
        </w:rPr>
        <w:t>longer than 48 hours</w:t>
      </w:r>
      <w:r w:rsidRPr="00F85412">
        <w:rPr>
          <w:rFonts w:asciiTheme="minorHAnsi" w:hAnsiTheme="minorHAnsi" w:cstheme="minorHAnsi"/>
          <w:color w:val="000000"/>
          <w:sz w:val="20"/>
          <w:szCs w:val="20"/>
        </w:rPr>
        <w:t>, or where the other conditions detailed in the policy are not met (e.g., work is worth more than 30% of the final grade, the student has already used 2 self-reported absences, the absence is during the final exam period), may receive academic consideration by submitting a Student Medical Certificate (for illness) or other appropriate documentation (for compassionate grounds).  The Student Medical Certificate is available online at</w:t>
      </w:r>
      <w:r w:rsidRPr="00F85412">
        <w:rPr>
          <w:rFonts w:asciiTheme="minorHAnsi" w:hAnsiTheme="minorHAnsi" w:cstheme="minorHAnsi"/>
          <w:color w:val="000000"/>
          <w:sz w:val="20"/>
          <w:szCs w:val="20"/>
        </w:rPr>
        <w:br/>
      </w:r>
      <w:hyperlink r:id="rId46" w:history="1">
        <w:r w:rsidRPr="00F85412">
          <w:rPr>
            <w:rStyle w:val="Hyperlink"/>
            <w:rFonts w:asciiTheme="minorHAnsi" w:hAnsiTheme="minorHAnsi" w:cstheme="minorHAnsi"/>
            <w:color w:val="FF0000"/>
            <w:sz w:val="20"/>
            <w:szCs w:val="20"/>
          </w:rPr>
          <w:t>https://www.uwo.ca/univsec/pdf/academic_policies/appeals/medicalform.pdf</w:t>
        </w:r>
      </w:hyperlink>
      <w:r w:rsidRPr="00F85412">
        <w:rPr>
          <w:rFonts w:asciiTheme="minorHAnsi" w:hAnsiTheme="minorHAnsi" w:cstheme="minorHAnsi"/>
          <w:sz w:val="20"/>
          <w:szCs w:val="20"/>
        </w:rPr>
        <w:t xml:space="preserve"> </w:t>
      </w:r>
      <w:r w:rsidRPr="00F85412">
        <w:rPr>
          <w:rFonts w:asciiTheme="minorHAnsi" w:hAnsiTheme="minorHAnsi" w:cstheme="minorHAnsi"/>
          <w:color w:val="000000"/>
          <w:sz w:val="20"/>
          <w:szCs w:val="20"/>
        </w:rPr>
        <w:t>.</w:t>
      </w:r>
    </w:p>
    <w:p w14:paraId="2C182A2F" w14:textId="77777777" w:rsidR="008B7F6E" w:rsidRPr="00F85412" w:rsidRDefault="008B7F6E" w:rsidP="008B7F6E">
      <w:pPr>
        <w:pStyle w:val="NormalWeb"/>
        <w:spacing w:before="0" w:beforeAutospacing="0" w:after="160" w:afterAutospacing="0" w:line="235" w:lineRule="atLeast"/>
        <w:rPr>
          <w:rFonts w:asciiTheme="minorHAnsi" w:hAnsiTheme="minorHAnsi" w:cstheme="minorHAnsi"/>
          <w:color w:val="000000"/>
          <w:sz w:val="20"/>
          <w:szCs w:val="20"/>
        </w:rPr>
      </w:pPr>
      <w:r w:rsidRPr="00F85412">
        <w:rPr>
          <w:rFonts w:asciiTheme="minorHAnsi" w:hAnsiTheme="minorHAnsi" w:cstheme="minorHAnsi"/>
          <w:color w:val="000000"/>
          <w:sz w:val="20"/>
          <w:szCs w:val="20"/>
        </w:rPr>
        <w:t>All students pursuing academic consideration, regardless of type, must contact their instructors no less than 24 hours following the end of the period of absence to clarify how they will be expected to fulfill the academic responsibilities missed during their absence.</w:t>
      </w:r>
      <w:r w:rsidRPr="00F85412">
        <w:rPr>
          <w:rStyle w:val="apple-converted-space"/>
          <w:rFonts w:asciiTheme="minorHAnsi" w:hAnsiTheme="minorHAnsi" w:cstheme="minorHAnsi"/>
          <w:color w:val="000000"/>
          <w:sz w:val="20"/>
          <w:szCs w:val="20"/>
        </w:rPr>
        <w:t> </w:t>
      </w:r>
      <w:r w:rsidRPr="00F85412">
        <w:rPr>
          <w:rFonts w:asciiTheme="minorHAnsi" w:hAnsiTheme="minorHAnsi" w:cstheme="minorHAnsi"/>
          <w:b/>
          <w:bCs/>
          <w:color w:val="000000"/>
          <w:sz w:val="20"/>
          <w:szCs w:val="20"/>
        </w:rPr>
        <w:t>Students are reminded that they should consider carefully the implications of postponing tests or midterm exams or delaying submission of work, and are encouraged to make appropriate decisions based on their specific circumstances.</w:t>
      </w:r>
    </w:p>
    <w:p w14:paraId="36171D2C" w14:textId="77777777" w:rsidR="008B7F6E" w:rsidRPr="00F85412" w:rsidRDefault="008B7F6E" w:rsidP="008B7F6E">
      <w:pPr>
        <w:pStyle w:val="NoSpacing"/>
        <w:rPr>
          <w:rFonts w:asciiTheme="minorHAnsi" w:hAnsiTheme="minorHAnsi" w:cstheme="minorHAnsi"/>
          <w:color w:val="000000" w:themeColor="text1"/>
          <w:sz w:val="20"/>
          <w:szCs w:val="20"/>
        </w:rPr>
      </w:pPr>
      <w:r w:rsidRPr="00F85412">
        <w:rPr>
          <w:rFonts w:asciiTheme="minorHAnsi" w:hAnsiTheme="minorHAnsi" w:cstheme="minorHAnsi"/>
          <w:sz w:val="20"/>
          <w:szCs w:val="20"/>
        </w:rPr>
        <w:t xml:space="preserve">Students who have conditions for which academic accommodation is appropriate, such as disabilities or ongoing or chronic health conditions, should work with Accessible Education Services to determine appropriate forms of </w:t>
      </w:r>
      <w:r w:rsidRPr="00F85412">
        <w:rPr>
          <w:rFonts w:asciiTheme="minorHAnsi" w:hAnsiTheme="minorHAnsi" w:cstheme="minorHAnsi"/>
          <w:sz w:val="20"/>
          <w:szCs w:val="20"/>
        </w:rPr>
        <w:lastRenderedPageBreak/>
        <w:t>accommodation.</w:t>
      </w:r>
      <w:r w:rsidRPr="00F85412">
        <w:rPr>
          <w:rFonts w:asciiTheme="minorHAnsi" w:hAnsiTheme="minorHAnsi" w:cstheme="minorHAnsi"/>
          <w:sz w:val="20"/>
          <w:szCs w:val="20"/>
          <w:lang w:val="en-GB"/>
        </w:rPr>
        <w:t xml:space="preserve"> Further details concerning policies and procedures may be found </w:t>
      </w:r>
      <w:r w:rsidRPr="00F85412">
        <w:rPr>
          <w:rFonts w:asciiTheme="minorHAnsi" w:hAnsiTheme="minorHAnsi" w:cstheme="minorHAnsi"/>
          <w:color w:val="000000" w:themeColor="text1"/>
          <w:sz w:val="20"/>
          <w:szCs w:val="20"/>
          <w:lang w:val="en-GB"/>
        </w:rPr>
        <w:t xml:space="preserve">at: </w:t>
      </w:r>
      <w:hyperlink r:id="rId47" w:history="1">
        <w:r w:rsidRPr="00F85412">
          <w:rPr>
            <w:rStyle w:val="Hyperlink"/>
            <w:rFonts w:asciiTheme="minorHAnsi" w:hAnsiTheme="minorHAnsi" w:cstheme="minorHAnsi"/>
            <w:color w:val="FF0000"/>
            <w:sz w:val="20"/>
            <w:szCs w:val="20"/>
          </w:rPr>
          <w:t>http://academicsupport.uwo.ca/</w:t>
        </w:r>
      </w:hyperlink>
      <w:r w:rsidRPr="00F85412">
        <w:rPr>
          <w:rStyle w:val="Hyperlink"/>
          <w:rFonts w:asciiTheme="minorHAnsi" w:hAnsiTheme="minorHAnsi" w:cstheme="minorHAnsi"/>
          <w:color w:val="000000" w:themeColor="text1"/>
          <w:sz w:val="20"/>
          <w:szCs w:val="20"/>
        </w:rPr>
        <w:t>.</w:t>
      </w:r>
    </w:p>
    <w:p w14:paraId="2FC7017E" w14:textId="77777777" w:rsidR="008B7F6E" w:rsidRPr="00F85412" w:rsidRDefault="008B7F6E" w:rsidP="008B7F6E">
      <w:pPr>
        <w:tabs>
          <w:tab w:val="left" w:pos="4078"/>
        </w:tabs>
        <w:rPr>
          <w:rFonts w:cstheme="minorHAnsi"/>
          <w:sz w:val="20"/>
          <w:szCs w:val="20"/>
        </w:rPr>
      </w:pPr>
    </w:p>
    <w:p w14:paraId="009116D2" w14:textId="77777777" w:rsidR="008B7F6E" w:rsidRPr="00F85412" w:rsidRDefault="008B7F6E" w:rsidP="008B7F6E">
      <w:pPr>
        <w:tabs>
          <w:tab w:val="left" w:pos="4078"/>
        </w:tabs>
        <w:rPr>
          <w:rFonts w:cstheme="minorHAnsi"/>
          <w:b/>
          <w:bCs/>
          <w:sz w:val="20"/>
          <w:szCs w:val="20"/>
          <w:u w:val="single"/>
        </w:rPr>
      </w:pPr>
      <w:r w:rsidRPr="00F85412">
        <w:rPr>
          <w:rFonts w:cstheme="minorHAnsi"/>
          <w:b/>
          <w:bCs/>
          <w:sz w:val="20"/>
          <w:szCs w:val="20"/>
          <w:u w:val="single"/>
        </w:rPr>
        <w:t>Policy on Academic Consideration for a Medical/ Non-Medical Absence</w:t>
      </w:r>
    </w:p>
    <w:p w14:paraId="592513CF" w14:textId="77777777" w:rsidR="008B7F6E" w:rsidRPr="00F85412" w:rsidRDefault="008B7F6E" w:rsidP="008B7F6E">
      <w:pPr>
        <w:tabs>
          <w:tab w:val="left" w:pos="4078"/>
        </w:tabs>
        <w:rPr>
          <w:rFonts w:cstheme="minorHAnsi"/>
          <w:b/>
          <w:bCs/>
          <w:sz w:val="20"/>
          <w:szCs w:val="20"/>
          <w:u w:val="single"/>
        </w:rPr>
      </w:pPr>
    </w:p>
    <w:p w14:paraId="7E75DBC4" w14:textId="77777777" w:rsidR="008B7F6E" w:rsidRPr="00F85412" w:rsidRDefault="008B7F6E" w:rsidP="008B7F6E">
      <w:pPr>
        <w:numPr>
          <w:ilvl w:val="0"/>
          <w:numId w:val="17"/>
        </w:numPr>
        <w:ind w:left="1069"/>
        <w:rPr>
          <w:rFonts w:eastAsia="Times New Roman" w:cstheme="minorHAnsi"/>
          <w:b/>
          <w:sz w:val="20"/>
          <w:szCs w:val="20"/>
          <w:lang w:eastAsia="en-CA"/>
        </w:rPr>
      </w:pPr>
      <w:r w:rsidRPr="00F85412">
        <w:rPr>
          <w:rFonts w:eastAsia="Times New Roman" w:cstheme="minorHAnsi"/>
          <w:b/>
          <w:sz w:val="20"/>
          <w:szCs w:val="20"/>
          <w:lang w:eastAsia="en-CA"/>
        </w:rPr>
        <w:t xml:space="preserve">Consideration on </w:t>
      </w:r>
      <w:r w:rsidRPr="00F85412">
        <w:rPr>
          <w:rFonts w:eastAsia="Times New Roman" w:cstheme="minorHAnsi"/>
          <w:b/>
          <w:sz w:val="20"/>
          <w:szCs w:val="20"/>
          <w:u w:val="single"/>
          <w:lang w:eastAsia="en-CA"/>
        </w:rPr>
        <w:t>Medical Grounds</w:t>
      </w:r>
      <w:r w:rsidRPr="00F85412">
        <w:rPr>
          <w:rFonts w:eastAsia="Times New Roman" w:cstheme="minorHAnsi"/>
          <w:b/>
          <w:sz w:val="20"/>
          <w:szCs w:val="20"/>
          <w:lang w:eastAsia="en-CA"/>
        </w:rPr>
        <w:t xml:space="preserve"> for assignments worth </w:t>
      </w:r>
      <w:r w:rsidRPr="00F85412">
        <w:rPr>
          <w:rFonts w:eastAsia="Times New Roman" w:cstheme="minorHAnsi"/>
          <w:b/>
          <w:i/>
          <w:sz w:val="20"/>
          <w:szCs w:val="20"/>
          <w:lang w:eastAsia="en-CA"/>
        </w:rPr>
        <w:t>less than 10%</w:t>
      </w:r>
      <w:r w:rsidRPr="00F85412">
        <w:rPr>
          <w:rFonts w:eastAsia="Times New Roman" w:cstheme="minorHAnsi"/>
          <w:b/>
          <w:sz w:val="20"/>
          <w:szCs w:val="20"/>
          <w:lang w:eastAsia="en-CA"/>
        </w:rPr>
        <w:t xml:space="preserve"> of final grade: Consult Instructor Directly and Contact Academic Advising</w:t>
      </w:r>
    </w:p>
    <w:p w14:paraId="0A7CE545" w14:textId="77777777" w:rsidR="008B7F6E" w:rsidRPr="00F85412" w:rsidRDefault="008B7F6E" w:rsidP="008B7F6E">
      <w:pPr>
        <w:ind w:left="720"/>
        <w:rPr>
          <w:rFonts w:eastAsia="Times New Roman" w:cstheme="minorHAnsi"/>
          <w:b/>
          <w:sz w:val="20"/>
          <w:szCs w:val="20"/>
          <w:lang w:eastAsia="en-CA"/>
        </w:rPr>
      </w:pPr>
    </w:p>
    <w:p w14:paraId="74742D4E" w14:textId="77777777" w:rsidR="008B7F6E" w:rsidRPr="00F85412" w:rsidRDefault="008B7F6E" w:rsidP="008B7F6E">
      <w:pPr>
        <w:rPr>
          <w:rFonts w:eastAsia="Times New Roman" w:cstheme="minorHAnsi"/>
          <w:sz w:val="20"/>
          <w:szCs w:val="20"/>
          <w:lang w:eastAsia="en-CA"/>
        </w:rPr>
      </w:pPr>
      <w:r w:rsidRPr="00F85412">
        <w:rPr>
          <w:rFonts w:eastAsia="Times New Roman" w:cstheme="minorHAnsi"/>
          <w:sz w:val="20"/>
          <w:szCs w:val="20"/>
          <w:lang w:eastAsia="en-CA"/>
        </w:rPr>
        <w:t xml:space="preserve">When seeking consideration on </w:t>
      </w:r>
      <w:r w:rsidRPr="00F85412">
        <w:rPr>
          <w:rFonts w:eastAsia="Times New Roman" w:cstheme="minorHAnsi"/>
          <w:b/>
          <w:bCs/>
          <w:sz w:val="20"/>
          <w:szCs w:val="20"/>
          <w:lang w:eastAsia="en-CA"/>
        </w:rPr>
        <w:t>medical grounds</w:t>
      </w:r>
      <w:r w:rsidRPr="00F85412">
        <w:rPr>
          <w:rFonts w:eastAsia="Times New Roman" w:cstheme="minorHAnsi"/>
          <w:sz w:val="20"/>
          <w:szCs w:val="20"/>
          <w:lang w:eastAsia="en-CA"/>
        </w:rPr>
        <w:t xml:space="preserve"> for assignments worth </w:t>
      </w:r>
      <w:r w:rsidRPr="00F85412">
        <w:rPr>
          <w:rFonts w:eastAsia="Times New Roman" w:cstheme="minorHAnsi"/>
          <w:i/>
          <w:iCs/>
          <w:sz w:val="20"/>
          <w:szCs w:val="20"/>
          <w:lang w:eastAsia="en-CA"/>
        </w:rPr>
        <w:t>less than 10%</w:t>
      </w:r>
      <w:r w:rsidRPr="00F85412">
        <w:rPr>
          <w:rFonts w:eastAsia="Times New Roman" w:cstheme="minorHAnsi"/>
          <w:sz w:val="20"/>
          <w:szCs w:val="20"/>
          <w:lang w:eastAsia="en-CA"/>
        </w:rPr>
        <w:t xml:space="preserve"> of the final course grade, and if the student has exceeded the maximum number of permissible Self-Reported absences, the student should contact the instructor directly. The student need only share broad outlines of the medical situation. The instructor </w:t>
      </w:r>
      <w:r w:rsidRPr="00F85412">
        <w:rPr>
          <w:rFonts w:eastAsia="Times New Roman" w:cstheme="minorHAnsi"/>
          <w:b/>
          <w:sz w:val="20"/>
          <w:szCs w:val="20"/>
          <w:lang w:eastAsia="en-CA"/>
        </w:rPr>
        <w:t>may</w:t>
      </w:r>
      <w:r w:rsidRPr="00F85412">
        <w:rPr>
          <w:rFonts w:eastAsia="Times New Roman" w:cstheme="minorHAnsi"/>
          <w:sz w:val="20"/>
          <w:szCs w:val="20"/>
          <w:lang w:eastAsia="en-CA"/>
        </w:rPr>
        <w:t xml:space="preserve"> require the student to submit documentation to the academic advisors, in which case she or he will advise the student and inform the academic advisors to expect documentation. If documentation is requested, the student will need to complete and submit the </w:t>
      </w:r>
      <w:hyperlink r:id="rId48" w:history="1">
        <w:r w:rsidRPr="00F85412">
          <w:rPr>
            <w:rStyle w:val="Hyperlink"/>
            <w:rFonts w:eastAsia="Times New Roman" w:cstheme="minorHAnsi"/>
            <w:color w:val="FF0000"/>
            <w:sz w:val="20"/>
            <w:szCs w:val="20"/>
            <w:lang w:eastAsia="en-CA"/>
          </w:rPr>
          <w:t>Student Medical Certificate</w:t>
        </w:r>
      </w:hyperlink>
      <w:r w:rsidRPr="00F85412">
        <w:rPr>
          <w:rFonts w:eastAsia="Times New Roman" w:cstheme="minorHAnsi"/>
          <w:color w:val="000000" w:themeColor="text1"/>
          <w:sz w:val="20"/>
          <w:szCs w:val="20"/>
          <w:lang w:eastAsia="en-CA"/>
        </w:rPr>
        <w:t>.</w:t>
      </w:r>
      <w:r w:rsidRPr="00F85412">
        <w:rPr>
          <w:rFonts w:eastAsia="Times New Roman" w:cstheme="minorHAnsi"/>
          <w:color w:val="FF0000"/>
          <w:sz w:val="20"/>
          <w:szCs w:val="20"/>
          <w:lang w:eastAsia="en-CA"/>
        </w:rPr>
        <w:t xml:space="preserve"> </w:t>
      </w:r>
      <w:r w:rsidRPr="00F85412">
        <w:rPr>
          <w:rFonts w:eastAsia="Times New Roman" w:cstheme="minorHAnsi"/>
          <w:sz w:val="20"/>
          <w:szCs w:val="20"/>
          <w:lang w:eastAsia="en-CA"/>
        </w:rPr>
        <w:t xml:space="preserve">The instructor may </w:t>
      </w:r>
      <w:r w:rsidRPr="00F85412">
        <w:rPr>
          <w:rFonts w:eastAsia="Times New Roman" w:cstheme="minorHAnsi"/>
          <w:sz w:val="20"/>
          <w:szCs w:val="20"/>
          <w:u w:val="single"/>
          <w:lang w:eastAsia="en-CA"/>
        </w:rPr>
        <w:t>not</w:t>
      </w:r>
      <w:r w:rsidRPr="00F85412">
        <w:rPr>
          <w:rFonts w:eastAsia="Times New Roman" w:cstheme="minorHAnsi"/>
          <w:sz w:val="20"/>
          <w:szCs w:val="20"/>
          <w:lang w:eastAsia="en-CA"/>
        </w:rPr>
        <w:t xml:space="preserve"> collect medical documentation. The advisors will contact the instructor when the medical documentation is received, and will outline the severity and duration of the medical challenge as expressed on the Student Medical Certificate and in any other supporting documentation. The student will be informed that the instructor has been notified of the presence of medical documentation, and will be instructed to work as quickly as possible with the instructor on an agreement for accommodation.</w:t>
      </w:r>
    </w:p>
    <w:p w14:paraId="27FAEDBE" w14:textId="77777777" w:rsidR="008B7F6E" w:rsidRPr="00F85412" w:rsidRDefault="008B7F6E" w:rsidP="008B7F6E">
      <w:pPr>
        <w:rPr>
          <w:rFonts w:eastAsia="Times New Roman" w:cstheme="minorHAnsi"/>
          <w:sz w:val="20"/>
          <w:szCs w:val="20"/>
          <w:lang w:eastAsia="en-CA"/>
        </w:rPr>
      </w:pPr>
    </w:p>
    <w:p w14:paraId="607F54C8" w14:textId="77777777" w:rsidR="008B7F6E" w:rsidRPr="00F85412" w:rsidRDefault="008B7F6E" w:rsidP="008B7F6E">
      <w:pPr>
        <w:numPr>
          <w:ilvl w:val="0"/>
          <w:numId w:val="17"/>
        </w:numPr>
        <w:ind w:left="1069"/>
        <w:rPr>
          <w:rFonts w:eastAsia="Times New Roman" w:cstheme="minorHAnsi"/>
          <w:b/>
          <w:sz w:val="20"/>
          <w:szCs w:val="20"/>
          <w:lang w:eastAsia="en-CA"/>
        </w:rPr>
      </w:pPr>
      <w:r w:rsidRPr="00F85412">
        <w:rPr>
          <w:rFonts w:eastAsia="Times New Roman" w:cstheme="minorHAnsi"/>
          <w:b/>
          <w:sz w:val="20"/>
          <w:szCs w:val="20"/>
          <w:lang w:eastAsia="en-CA"/>
        </w:rPr>
        <w:t xml:space="preserve">Consideration on </w:t>
      </w:r>
      <w:r w:rsidRPr="00F85412">
        <w:rPr>
          <w:rFonts w:eastAsia="Times New Roman" w:cstheme="minorHAnsi"/>
          <w:b/>
          <w:sz w:val="20"/>
          <w:szCs w:val="20"/>
          <w:u w:val="single"/>
          <w:lang w:eastAsia="en-CA"/>
        </w:rPr>
        <w:t>Non-Medical</w:t>
      </w:r>
      <w:r w:rsidRPr="00F85412">
        <w:rPr>
          <w:rFonts w:eastAsia="Times New Roman" w:cstheme="minorHAnsi"/>
          <w:b/>
          <w:sz w:val="20"/>
          <w:szCs w:val="20"/>
          <w:lang w:eastAsia="en-CA"/>
        </w:rPr>
        <w:t xml:space="preserve"> Grounds: Consult Huron Support Services/Academic Advising, or email </w:t>
      </w:r>
      <w:hyperlink r:id="rId49" w:history="1">
        <w:r w:rsidRPr="00F85412">
          <w:rPr>
            <w:rStyle w:val="Hyperlink"/>
            <w:rFonts w:eastAsia="Times New Roman" w:cstheme="minorHAnsi"/>
            <w:b/>
            <w:color w:val="FF0000"/>
            <w:sz w:val="20"/>
            <w:szCs w:val="20"/>
            <w:lang w:eastAsia="en-CA"/>
          </w:rPr>
          <w:t>huronsss@uwo.ca</w:t>
        </w:r>
      </w:hyperlink>
      <w:r w:rsidRPr="00F85412">
        <w:rPr>
          <w:rFonts w:eastAsia="Times New Roman" w:cstheme="minorHAnsi"/>
          <w:b/>
          <w:sz w:val="20"/>
          <w:szCs w:val="20"/>
          <w:lang w:eastAsia="en-CA"/>
        </w:rPr>
        <w:t xml:space="preserve">.   </w:t>
      </w:r>
    </w:p>
    <w:p w14:paraId="0FE476CB" w14:textId="77777777" w:rsidR="008B7F6E" w:rsidRPr="00F85412" w:rsidRDefault="008B7F6E" w:rsidP="008B7F6E">
      <w:pPr>
        <w:rPr>
          <w:rFonts w:eastAsia="Times New Roman" w:cstheme="minorHAnsi"/>
          <w:b/>
          <w:sz w:val="20"/>
          <w:szCs w:val="20"/>
          <w:lang w:eastAsia="en-CA"/>
        </w:rPr>
      </w:pPr>
    </w:p>
    <w:p w14:paraId="4AAE0012" w14:textId="77777777" w:rsidR="008B7F6E" w:rsidRPr="00F85412" w:rsidRDefault="008B7F6E" w:rsidP="008B7F6E">
      <w:pPr>
        <w:rPr>
          <w:rFonts w:eastAsia="Times New Roman" w:cstheme="minorHAnsi"/>
          <w:b/>
          <w:sz w:val="20"/>
          <w:szCs w:val="20"/>
          <w:lang w:eastAsia="en-CA"/>
        </w:rPr>
      </w:pPr>
      <w:r w:rsidRPr="00F85412">
        <w:rPr>
          <w:rFonts w:eastAsia="Times New Roman" w:cstheme="minorHAnsi"/>
          <w:sz w:val="20"/>
          <w:szCs w:val="20"/>
          <w:lang w:eastAsia="en-CA"/>
        </w:rPr>
        <w:t xml:space="preserve">Students seeking academic consideration for a </w:t>
      </w:r>
      <w:r w:rsidRPr="00F85412">
        <w:rPr>
          <w:rFonts w:eastAsia="Times New Roman" w:cstheme="minorHAnsi"/>
          <w:b/>
          <w:bCs/>
          <w:sz w:val="20"/>
          <w:szCs w:val="20"/>
          <w:lang w:eastAsia="en-CA"/>
        </w:rPr>
        <w:t>non-medical</w:t>
      </w:r>
      <w:r w:rsidRPr="00F85412">
        <w:rPr>
          <w:rFonts w:eastAsia="Times New Roman" w:cstheme="minorHAnsi"/>
          <w:sz w:val="20"/>
          <w:szCs w:val="20"/>
          <w:lang w:eastAsia="en-CA"/>
        </w:rPr>
        <w:t xml:space="preserve"> absence (e.g. varsity sports, religious, compassionate, or bereavement) will be required to provide appropriate documentation where the conditions for a Self-Reported Absence have not been met, including where the student has exceeded the maximum number of permissible Self-Reported. All consideration requests must include a completed </w:t>
      </w:r>
      <w:hyperlink r:id="rId50" w:history="1">
        <w:r w:rsidRPr="00F85412">
          <w:rPr>
            <w:rStyle w:val="Hyperlink"/>
            <w:rFonts w:eastAsia="Times New Roman" w:cstheme="minorHAnsi"/>
            <w:color w:val="FF0000"/>
            <w:sz w:val="20"/>
            <w:szCs w:val="20"/>
            <w:lang w:eastAsia="en-CA"/>
          </w:rPr>
          <w:t>Consideration Request Form</w:t>
        </w:r>
      </w:hyperlink>
      <w:r w:rsidRPr="00F85412">
        <w:rPr>
          <w:rFonts w:eastAsia="Times New Roman" w:cstheme="minorHAnsi"/>
          <w:sz w:val="20"/>
          <w:szCs w:val="20"/>
          <w:lang w:eastAsia="en-CA"/>
        </w:rPr>
        <w:t xml:space="preserve">. Late penalties may apply at the discretion of the instructor. </w:t>
      </w:r>
    </w:p>
    <w:p w14:paraId="10458078" w14:textId="77777777" w:rsidR="008B7F6E" w:rsidRPr="00F85412" w:rsidRDefault="008B7F6E" w:rsidP="008B7F6E">
      <w:pPr>
        <w:rPr>
          <w:rFonts w:eastAsia="Times New Roman" w:cstheme="minorHAnsi"/>
          <w:sz w:val="20"/>
          <w:szCs w:val="20"/>
          <w:lang w:eastAsia="en-CA"/>
        </w:rPr>
      </w:pPr>
      <w:r w:rsidRPr="00F85412">
        <w:rPr>
          <w:rFonts w:eastAsia="Times New Roman" w:cstheme="minorHAnsi"/>
          <w:sz w:val="20"/>
          <w:szCs w:val="20"/>
          <w:lang w:eastAsia="en-CA"/>
        </w:rPr>
        <w:tab/>
      </w:r>
    </w:p>
    <w:p w14:paraId="555E2B79" w14:textId="77777777" w:rsidR="008B7F6E" w:rsidRPr="00F85412" w:rsidRDefault="008B7F6E" w:rsidP="008B7F6E">
      <w:pPr>
        <w:tabs>
          <w:tab w:val="left" w:pos="4078"/>
        </w:tabs>
        <w:rPr>
          <w:rFonts w:eastAsia="Times New Roman" w:cstheme="minorHAnsi"/>
          <w:sz w:val="20"/>
          <w:szCs w:val="20"/>
          <w:lang w:eastAsia="en-CA"/>
        </w:rPr>
      </w:pPr>
      <w:r w:rsidRPr="00F85412">
        <w:rPr>
          <w:rFonts w:eastAsia="Times New Roman" w:cstheme="minorHAnsi"/>
          <w:sz w:val="20"/>
          <w:szCs w:val="20"/>
          <w:lang w:eastAsia="en-CA"/>
        </w:rPr>
        <w:t xml:space="preserve">Please review the full policy on Academic Consideration for medical and non-medical absence at: </w:t>
      </w:r>
      <w:hyperlink r:id="rId51" w:history="1">
        <w:r w:rsidRPr="00F85412">
          <w:rPr>
            <w:rStyle w:val="Hyperlink"/>
            <w:rFonts w:eastAsia="Times New Roman" w:cstheme="minorHAnsi"/>
            <w:color w:val="FF0000"/>
            <w:sz w:val="20"/>
            <w:szCs w:val="20"/>
            <w:lang w:eastAsia="en-CA"/>
          </w:rPr>
          <w:t>https://www.uwo.ca/univsec/pdf/academic_policies/appeals/accommodation_illness.pdf</w:t>
        </w:r>
      </w:hyperlink>
      <w:r w:rsidRPr="00F85412">
        <w:rPr>
          <w:rFonts w:eastAsia="Times New Roman" w:cstheme="minorHAnsi"/>
          <w:sz w:val="20"/>
          <w:szCs w:val="20"/>
          <w:lang w:eastAsia="en-CA"/>
        </w:rPr>
        <w:t xml:space="preserve">. Consult </w:t>
      </w:r>
      <w:hyperlink r:id="rId52" w:history="1">
        <w:r w:rsidRPr="00F85412">
          <w:rPr>
            <w:rStyle w:val="Hyperlink"/>
            <w:rFonts w:eastAsia="Times New Roman" w:cstheme="minorHAnsi"/>
            <w:color w:val="FF0000"/>
            <w:sz w:val="20"/>
            <w:szCs w:val="20"/>
            <w:lang w:eastAsia="en-CA"/>
          </w:rPr>
          <w:t>Huron Academic Advising</w:t>
        </w:r>
      </w:hyperlink>
      <w:r w:rsidRPr="00F85412">
        <w:rPr>
          <w:rFonts w:eastAsia="Times New Roman" w:cstheme="minorHAnsi"/>
          <w:color w:val="FF0000"/>
          <w:sz w:val="20"/>
          <w:szCs w:val="20"/>
          <w:lang w:eastAsia="en-CA"/>
        </w:rPr>
        <w:t xml:space="preserve"> </w:t>
      </w:r>
      <w:r w:rsidRPr="00F85412">
        <w:rPr>
          <w:rFonts w:eastAsia="Times New Roman" w:cstheme="minorHAnsi"/>
          <w:sz w:val="20"/>
          <w:szCs w:val="20"/>
          <w:lang w:eastAsia="en-CA"/>
        </w:rPr>
        <w:t xml:space="preserve">at </w:t>
      </w:r>
      <w:hyperlink r:id="rId53" w:history="1">
        <w:r w:rsidRPr="00F85412">
          <w:rPr>
            <w:rStyle w:val="Hyperlink"/>
            <w:rFonts w:eastAsia="Times New Roman" w:cstheme="minorHAnsi"/>
            <w:color w:val="FF0000"/>
            <w:sz w:val="20"/>
            <w:szCs w:val="20"/>
            <w:lang w:eastAsia="en-CA"/>
          </w:rPr>
          <w:t>huronsss@uwo.ca</w:t>
        </w:r>
      </w:hyperlink>
      <w:r w:rsidRPr="00F85412">
        <w:rPr>
          <w:rFonts w:eastAsia="Times New Roman" w:cstheme="minorHAnsi"/>
          <w:sz w:val="20"/>
          <w:szCs w:val="20"/>
          <w:lang w:eastAsia="en-CA"/>
        </w:rPr>
        <w:t xml:space="preserve"> for any further questions or information. </w:t>
      </w:r>
    </w:p>
    <w:p w14:paraId="18B69D6C" w14:textId="77777777" w:rsidR="008B7F6E" w:rsidRPr="00F85412" w:rsidRDefault="008B7F6E" w:rsidP="008B7F6E">
      <w:pPr>
        <w:tabs>
          <w:tab w:val="left" w:pos="4078"/>
        </w:tabs>
        <w:rPr>
          <w:rFonts w:cstheme="minorHAnsi"/>
          <w:b/>
          <w:bCs/>
          <w:sz w:val="20"/>
          <w:szCs w:val="20"/>
        </w:rPr>
      </w:pPr>
    </w:p>
    <w:p w14:paraId="30C1F142" w14:textId="77777777" w:rsidR="008B7F6E" w:rsidRPr="00F85412" w:rsidRDefault="008B7F6E" w:rsidP="008B7F6E">
      <w:pPr>
        <w:rPr>
          <w:rFonts w:cstheme="minorHAnsi"/>
          <w:b/>
          <w:bCs/>
          <w:sz w:val="20"/>
          <w:szCs w:val="20"/>
          <w:u w:val="single"/>
        </w:rPr>
      </w:pPr>
      <w:r w:rsidRPr="00F85412">
        <w:rPr>
          <w:rFonts w:cstheme="minorHAnsi"/>
          <w:b/>
          <w:bCs/>
          <w:sz w:val="20"/>
          <w:szCs w:val="20"/>
          <w:u w:val="single"/>
        </w:rPr>
        <w:t>Support Services</w:t>
      </w:r>
    </w:p>
    <w:p w14:paraId="1B512D39" w14:textId="77777777" w:rsidR="008B7F6E" w:rsidRPr="00F85412" w:rsidRDefault="008B7F6E" w:rsidP="008B7F6E">
      <w:pPr>
        <w:rPr>
          <w:rFonts w:cstheme="minorHAnsi"/>
          <w:sz w:val="20"/>
          <w:szCs w:val="20"/>
        </w:rPr>
      </w:pPr>
      <w:r w:rsidRPr="00F85412">
        <w:rPr>
          <w:rFonts w:cstheme="minorHAnsi"/>
          <w:sz w:val="20"/>
          <w:szCs w:val="20"/>
        </w:rPr>
        <w:t xml:space="preserve">For advice on course selections, degree requirements, and for assistance with requests for medical accommodation, students should email an Academic Advisor in Huron’s Student Support Services at </w:t>
      </w:r>
      <w:hyperlink r:id="rId54" w:history="1">
        <w:r w:rsidRPr="00F85412">
          <w:rPr>
            <w:rStyle w:val="Hyperlink"/>
            <w:rFonts w:cstheme="minorHAnsi"/>
            <w:color w:val="FF0000"/>
            <w:sz w:val="20"/>
            <w:szCs w:val="20"/>
          </w:rPr>
          <w:t>huronsss@uwo.ca</w:t>
        </w:r>
      </w:hyperlink>
      <w:r w:rsidRPr="00F85412">
        <w:rPr>
          <w:rFonts w:cstheme="minorHAnsi"/>
          <w:sz w:val="20"/>
          <w:szCs w:val="20"/>
        </w:rPr>
        <w:t>.</w:t>
      </w:r>
      <w:r w:rsidRPr="00F85412">
        <w:rPr>
          <w:rFonts w:cstheme="minorHAnsi"/>
          <w:color w:val="FF0000"/>
          <w:sz w:val="20"/>
          <w:szCs w:val="20"/>
        </w:rPr>
        <w:t xml:space="preserve">  </w:t>
      </w:r>
      <w:r w:rsidRPr="00F85412">
        <w:rPr>
          <w:rFonts w:cstheme="minorHAnsi"/>
          <w:sz w:val="20"/>
          <w:szCs w:val="20"/>
        </w:rPr>
        <w:t xml:space="preserve">An outline of the range of services offered is found on the Huron website at: </w:t>
      </w:r>
      <w:hyperlink r:id="rId55" w:history="1">
        <w:r w:rsidRPr="00F85412">
          <w:rPr>
            <w:rStyle w:val="Hyperlink"/>
            <w:rFonts w:cstheme="minorHAnsi"/>
            <w:color w:val="FF0000"/>
            <w:sz w:val="20"/>
            <w:szCs w:val="20"/>
          </w:rPr>
          <w:t>https://huronatwestern.ca/student-life/student-services/</w:t>
        </w:r>
      </w:hyperlink>
      <w:r w:rsidRPr="00F85412">
        <w:rPr>
          <w:rFonts w:cstheme="minorHAnsi"/>
          <w:sz w:val="20"/>
          <w:szCs w:val="20"/>
        </w:rPr>
        <w:t>.</w:t>
      </w:r>
    </w:p>
    <w:p w14:paraId="144098AF" w14:textId="77777777" w:rsidR="008B7F6E" w:rsidRPr="00F85412" w:rsidRDefault="008B7F6E" w:rsidP="008B7F6E">
      <w:pPr>
        <w:rPr>
          <w:rFonts w:cstheme="minorHAnsi"/>
          <w:sz w:val="20"/>
          <w:szCs w:val="20"/>
        </w:rPr>
      </w:pPr>
      <w:r w:rsidRPr="00F85412">
        <w:rPr>
          <w:rFonts w:cstheme="minorHAnsi"/>
          <w:sz w:val="20"/>
          <w:szCs w:val="20"/>
        </w:rPr>
        <w:t> </w:t>
      </w:r>
    </w:p>
    <w:p w14:paraId="0D2E352A" w14:textId="77777777" w:rsidR="008B7F6E" w:rsidRPr="00F85412" w:rsidRDefault="008B7F6E" w:rsidP="008B7F6E">
      <w:pPr>
        <w:rPr>
          <w:rFonts w:cstheme="minorHAnsi"/>
          <w:sz w:val="20"/>
          <w:szCs w:val="20"/>
        </w:rPr>
      </w:pPr>
      <w:r w:rsidRPr="00F85412">
        <w:rPr>
          <w:rFonts w:cstheme="minorHAnsi"/>
          <w:sz w:val="20"/>
          <w:szCs w:val="20"/>
        </w:rPr>
        <w:t xml:space="preserve">Department Chairs, Program Directors and Coordinators are also able to answer questions about individual programs. Contact information can be found on the Huron website at: </w:t>
      </w:r>
      <w:hyperlink r:id="rId56" w:history="1">
        <w:r w:rsidRPr="00F85412">
          <w:rPr>
            <w:rStyle w:val="Hyperlink"/>
            <w:rFonts w:cstheme="minorHAnsi"/>
            <w:color w:val="FF0000"/>
            <w:sz w:val="20"/>
            <w:szCs w:val="20"/>
          </w:rPr>
          <w:t>https://huronatwestern.ca/contact/faculty-staff-directory/</w:t>
        </w:r>
      </w:hyperlink>
      <w:r w:rsidRPr="00F85412">
        <w:rPr>
          <w:rFonts w:cstheme="minorHAnsi"/>
          <w:sz w:val="20"/>
          <w:szCs w:val="20"/>
        </w:rPr>
        <w:t>.</w:t>
      </w:r>
    </w:p>
    <w:p w14:paraId="40BA3997" w14:textId="77777777" w:rsidR="008B7F6E" w:rsidRPr="00F85412" w:rsidRDefault="008B7F6E" w:rsidP="008B7F6E">
      <w:pPr>
        <w:rPr>
          <w:rFonts w:cstheme="minorHAnsi"/>
          <w:sz w:val="20"/>
          <w:szCs w:val="20"/>
        </w:rPr>
      </w:pPr>
    </w:p>
    <w:p w14:paraId="43402B93" w14:textId="77777777" w:rsidR="008B7F6E" w:rsidRPr="00F85412" w:rsidRDefault="008B7F6E" w:rsidP="008B7F6E">
      <w:pPr>
        <w:rPr>
          <w:rFonts w:cstheme="minorHAnsi"/>
          <w:sz w:val="20"/>
          <w:szCs w:val="20"/>
        </w:rPr>
      </w:pPr>
      <w:r w:rsidRPr="00F85412">
        <w:rPr>
          <w:rFonts w:cstheme="minorHAnsi"/>
          <w:sz w:val="20"/>
          <w:szCs w:val="20"/>
        </w:rPr>
        <w:t>If you think that you are too far behind to catch up or that your workload is not manageable, you should consult your Academic Advisor. If you are considering reducing your workload by dropping one or more courses, this must be done by the appropriate deadlines. Please refer to the Advising website,</w:t>
      </w:r>
      <w:r w:rsidRPr="00F85412">
        <w:rPr>
          <w:rFonts w:cstheme="minorHAnsi"/>
          <w:color w:val="FF0000"/>
          <w:sz w:val="20"/>
          <w:szCs w:val="20"/>
        </w:rPr>
        <w:t xml:space="preserve"> </w:t>
      </w:r>
      <w:hyperlink r:id="rId57" w:history="1">
        <w:r w:rsidRPr="00F85412">
          <w:rPr>
            <w:rStyle w:val="Hyperlink"/>
            <w:rFonts w:cstheme="minorHAnsi"/>
            <w:color w:val="FF0000"/>
            <w:sz w:val="20"/>
            <w:szCs w:val="20"/>
          </w:rPr>
          <w:t>https://huronatwestern.ca/student-life/student-services/academic-advising/</w:t>
        </w:r>
      </w:hyperlink>
      <w:r w:rsidRPr="00F85412">
        <w:rPr>
          <w:rFonts w:cstheme="minorHAnsi"/>
          <w:color w:val="FF0000"/>
          <w:sz w:val="20"/>
          <w:szCs w:val="20"/>
        </w:rPr>
        <w:t xml:space="preserve"> </w:t>
      </w:r>
      <w:r w:rsidRPr="00F85412">
        <w:rPr>
          <w:rFonts w:cstheme="minorHAnsi"/>
          <w:sz w:val="20"/>
          <w:szCs w:val="20"/>
        </w:rPr>
        <w:t xml:space="preserve">or review the list of official Sessional Dates on the Academic Calendar, available here: </w:t>
      </w:r>
      <w:hyperlink r:id="rId58" w:history="1">
        <w:r w:rsidRPr="00F85412">
          <w:rPr>
            <w:rStyle w:val="Hyperlink"/>
            <w:rFonts w:cstheme="minorHAnsi"/>
            <w:color w:val="FF0000"/>
            <w:sz w:val="20"/>
            <w:szCs w:val="20"/>
          </w:rPr>
          <w:t>http://www.westerncalendar.uwo.ca/SessionalDates.cfm</w:t>
        </w:r>
      </w:hyperlink>
      <w:r w:rsidRPr="00F85412">
        <w:rPr>
          <w:rFonts w:cstheme="minorHAnsi"/>
          <w:sz w:val="20"/>
          <w:szCs w:val="20"/>
        </w:rPr>
        <w:t>.</w:t>
      </w:r>
    </w:p>
    <w:p w14:paraId="0FD47874" w14:textId="77777777" w:rsidR="008B7F6E" w:rsidRPr="00F85412" w:rsidRDefault="008B7F6E" w:rsidP="008B7F6E">
      <w:pPr>
        <w:rPr>
          <w:rFonts w:cstheme="minorHAnsi"/>
          <w:sz w:val="20"/>
          <w:szCs w:val="20"/>
        </w:rPr>
      </w:pPr>
    </w:p>
    <w:p w14:paraId="651DA9A5" w14:textId="77777777" w:rsidR="008B7F6E" w:rsidRPr="00F85412" w:rsidRDefault="008B7F6E" w:rsidP="008B7F6E">
      <w:pPr>
        <w:rPr>
          <w:rFonts w:cstheme="minorHAnsi"/>
          <w:sz w:val="20"/>
          <w:szCs w:val="20"/>
        </w:rPr>
      </w:pPr>
      <w:r w:rsidRPr="00F85412">
        <w:rPr>
          <w:rFonts w:cstheme="minorHAnsi"/>
          <w:sz w:val="20"/>
          <w:szCs w:val="20"/>
        </w:rPr>
        <w:t>You should consult with the course instructor and the Academic Advisor who can help you consider alternatives to dropping one or more courses. Note that dropping a course may affect OSAP and/or Scholarship/Bursary eligibility.</w:t>
      </w:r>
    </w:p>
    <w:p w14:paraId="3E01FEED" w14:textId="77777777" w:rsidR="008B7F6E" w:rsidRPr="00F85412" w:rsidRDefault="008B7F6E" w:rsidP="008B7F6E">
      <w:pPr>
        <w:rPr>
          <w:rFonts w:cstheme="minorHAnsi"/>
          <w:sz w:val="20"/>
          <w:szCs w:val="20"/>
        </w:rPr>
      </w:pPr>
    </w:p>
    <w:p w14:paraId="6D9D97B9" w14:textId="77777777" w:rsidR="008B7F6E" w:rsidRPr="00F85412" w:rsidRDefault="008B7F6E" w:rsidP="008B7F6E">
      <w:pPr>
        <w:rPr>
          <w:rFonts w:cstheme="minorHAnsi"/>
          <w:color w:val="FF0000"/>
          <w:sz w:val="20"/>
          <w:szCs w:val="20"/>
        </w:rPr>
      </w:pPr>
      <w:r w:rsidRPr="00F85412">
        <w:rPr>
          <w:rFonts w:cstheme="minorHAnsi"/>
          <w:sz w:val="20"/>
          <w:szCs w:val="20"/>
        </w:rPr>
        <w:t xml:space="preserve">Huron Student Support Services: </w:t>
      </w:r>
      <w:hyperlink r:id="rId59" w:history="1">
        <w:r w:rsidRPr="00F85412">
          <w:rPr>
            <w:rStyle w:val="Hyperlink"/>
            <w:rFonts w:cstheme="minorHAnsi"/>
            <w:color w:val="FF0000"/>
            <w:sz w:val="20"/>
            <w:szCs w:val="20"/>
          </w:rPr>
          <w:t>https://huronatwestern.ca/student-life/student-services/</w:t>
        </w:r>
      </w:hyperlink>
      <w:r w:rsidRPr="00F85412">
        <w:rPr>
          <w:rFonts w:cstheme="minorHAnsi"/>
          <w:color w:val="FF0000"/>
          <w:sz w:val="20"/>
          <w:szCs w:val="20"/>
        </w:rPr>
        <w:t xml:space="preserve"> </w:t>
      </w:r>
    </w:p>
    <w:p w14:paraId="51D274F0" w14:textId="77777777" w:rsidR="008B7F6E" w:rsidRPr="00F85412" w:rsidRDefault="008B7F6E" w:rsidP="008B7F6E">
      <w:pPr>
        <w:rPr>
          <w:rFonts w:cstheme="minorHAnsi"/>
          <w:sz w:val="20"/>
          <w:szCs w:val="20"/>
        </w:rPr>
      </w:pPr>
      <w:r w:rsidRPr="00F85412">
        <w:rPr>
          <w:rFonts w:cstheme="minorHAnsi"/>
          <w:sz w:val="20"/>
          <w:szCs w:val="20"/>
        </w:rPr>
        <w:lastRenderedPageBreak/>
        <w:t xml:space="preserve">Office of the Registrar: </w:t>
      </w:r>
      <w:hyperlink r:id="rId60" w:history="1">
        <w:r w:rsidRPr="00F85412">
          <w:rPr>
            <w:rStyle w:val="Hyperlink"/>
            <w:rFonts w:cstheme="minorHAnsi"/>
            <w:color w:val="FF0000"/>
            <w:sz w:val="20"/>
            <w:szCs w:val="20"/>
          </w:rPr>
          <w:t>https://registrar.uwo.ca/</w:t>
        </w:r>
      </w:hyperlink>
      <w:r w:rsidRPr="00F85412">
        <w:rPr>
          <w:rFonts w:cstheme="minorHAnsi"/>
          <w:color w:val="FF0000"/>
          <w:sz w:val="20"/>
          <w:szCs w:val="20"/>
        </w:rPr>
        <w:t xml:space="preserve"> </w:t>
      </w:r>
    </w:p>
    <w:p w14:paraId="11DD0836" w14:textId="77777777" w:rsidR="008B7F6E" w:rsidRPr="00F85412" w:rsidRDefault="008B7F6E" w:rsidP="008B7F6E">
      <w:pPr>
        <w:rPr>
          <w:rFonts w:cstheme="minorHAnsi"/>
          <w:color w:val="FF0000"/>
          <w:sz w:val="20"/>
          <w:szCs w:val="20"/>
        </w:rPr>
      </w:pPr>
      <w:r w:rsidRPr="00F85412">
        <w:rPr>
          <w:rFonts w:cstheme="minorHAnsi"/>
          <w:color w:val="000000" w:themeColor="text1"/>
          <w:sz w:val="20"/>
          <w:szCs w:val="20"/>
        </w:rPr>
        <w:t xml:space="preserve">Student Quick Reference Guide: </w:t>
      </w:r>
      <w:hyperlink r:id="rId61" w:anchor="1" w:history="1">
        <w:r w:rsidRPr="00F85412">
          <w:rPr>
            <w:rStyle w:val="Hyperlink"/>
            <w:rFonts w:cstheme="minorHAnsi"/>
            <w:color w:val="FF0000"/>
            <w:sz w:val="20"/>
            <w:szCs w:val="20"/>
          </w:rPr>
          <w:t>https://huronatwestern.ca/student-life/student-services/#1</w:t>
        </w:r>
      </w:hyperlink>
      <w:r w:rsidRPr="00F85412">
        <w:rPr>
          <w:rFonts w:cstheme="minorHAnsi"/>
          <w:color w:val="FF0000"/>
          <w:sz w:val="20"/>
          <w:szCs w:val="20"/>
        </w:rPr>
        <w:t xml:space="preserve"> </w:t>
      </w:r>
    </w:p>
    <w:p w14:paraId="6790BE1B" w14:textId="77777777" w:rsidR="008B7F6E" w:rsidRPr="00F85412" w:rsidRDefault="008B7F6E" w:rsidP="008B7F6E">
      <w:pPr>
        <w:rPr>
          <w:rFonts w:cstheme="minorHAnsi"/>
          <w:color w:val="FF0000"/>
          <w:sz w:val="20"/>
          <w:szCs w:val="20"/>
        </w:rPr>
      </w:pPr>
      <w:r w:rsidRPr="00F85412">
        <w:rPr>
          <w:rFonts w:cstheme="minorHAnsi"/>
          <w:color w:val="000000" w:themeColor="text1"/>
          <w:sz w:val="20"/>
          <w:szCs w:val="20"/>
        </w:rPr>
        <w:t xml:space="preserve">Learning Development and Success: </w:t>
      </w:r>
      <w:hyperlink r:id="rId62" w:history="1">
        <w:r w:rsidRPr="00F85412">
          <w:rPr>
            <w:rStyle w:val="Hyperlink"/>
            <w:rFonts w:cstheme="minorHAnsi"/>
            <w:color w:val="FF0000"/>
            <w:sz w:val="20"/>
            <w:szCs w:val="20"/>
          </w:rPr>
          <w:t>https://www.uwo.ca/sdc/learning/</w:t>
        </w:r>
      </w:hyperlink>
    </w:p>
    <w:p w14:paraId="36D9FE61" w14:textId="77777777" w:rsidR="008B7F6E" w:rsidRPr="00F85412" w:rsidRDefault="008B7F6E" w:rsidP="008B7F6E">
      <w:pPr>
        <w:rPr>
          <w:rFonts w:cstheme="minorHAnsi"/>
          <w:color w:val="FF0000"/>
          <w:sz w:val="20"/>
          <w:szCs w:val="20"/>
        </w:rPr>
      </w:pPr>
      <w:r w:rsidRPr="00F85412">
        <w:rPr>
          <w:rFonts w:cstheme="minorHAnsi"/>
          <w:sz w:val="20"/>
          <w:szCs w:val="20"/>
        </w:rPr>
        <w:t xml:space="preserve">Accessible Education: </w:t>
      </w:r>
      <w:hyperlink r:id="rId63" w:history="1">
        <w:r w:rsidRPr="00F85412">
          <w:rPr>
            <w:rStyle w:val="Hyperlink"/>
            <w:rFonts w:cstheme="minorHAnsi"/>
            <w:color w:val="FF0000"/>
            <w:sz w:val="20"/>
            <w:szCs w:val="20"/>
          </w:rPr>
          <w:t>http://academicsupport.uwo.ca/</w:t>
        </w:r>
      </w:hyperlink>
      <w:r w:rsidRPr="00F85412">
        <w:rPr>
          <w:rFonts w:cstheme="minorHAnsi"/>
          <w:color w:val="FF0000"/>
          <w:sz w:val="20"/>
          <w:szCs w:val="20"/>
        </w:rPr>
        <w:t xml:space="preserve"> </w:t>
      </w:r>
    </w:p>
    <w:p w14:paraId="6400B0A5" w14:textId="77777777" w:rsidR="008B7F6E" w:rsidRPr="00F85412" w:rsidRDefault="008B7F6E" w:rsidP="008B7F6E">
      <w:pPr>
        <w:rPr>
          <w:rFonts w:cstheme="minorHAnsi"/>
          <w:color w:val="FF0000"/>
          <w:sz w:val="20"/>
          <w:szCs w:val="20"/>
        </w:rPr>
      </w:pPr>
      <w:r w:rsidRPr="00F85412">
        <w:rPr>
          <w:rFonts w:cstheme="minorHAnsi"/>
          <w:sz w:val="20"/>
          <w:szCs w:val="20"/>
        </w:rPr>
        <w:t xml:space="preserve">Western USC: </w:t>
      </w:r>
      <w:hyperlink r:id="rId64" w:anchor="studentservices" w:history="1">
        <w:r w:rsidRPr="00F85412">
          <w:rPr>
            <w:rStyle w:val="Hyperlink"/>
            <w:rFonts w:cstheme="minorHAnsi"/>
            <w:color w:val="FF0000"/>
            <w:sz w:val="20"/>
            <w:szCs w:val="20"/>
          </w:rPr>
          <w:t>http://westernusc.ca/your-services/#studentservices</w:t>
        </w:r>
      </w:hyperlink>
      <w:r w:rsidRPr="00F85412">
        <w:rPr>
          <w:rFonts w:cstheme="minorHAnsi"/>
          <w:color w:val="FF0000"/>
          <w:sz w:val="20"/>
          <w:szCs w:val="20"/>
        </w:rPr>
        <w:t xml:space="preserve"> </w:t>
      </w:r>
    </w:p>
    <w:p w14:paraId="098588E1" w14:textId="77777777" w:rsidR="008B7F6E" w:rsidRPr="00F85412" w:rsidRDefault="008B7F6E" w:rsidP="008B7F6E">
      <w:pPr>
        <w:tabs>
          <w:tab w:val="left" w:pos="4078"/>
        </w:tabs>
        <w:rPr>
          <w:rFonts w:cstheme="minorHAnsi"/>
          <w:b/>
          <w:bCs/>
          <w:sz w:val="20"/>
          <w:szCs w:val="20"/>
          <w:u w:val="single"/>
        </w:rPr>
      </w:pPr>
    </w:p>
    <w:p w14:paraId="62E0D888" w14:textId="77777777" w:rsidR="008B7F6E" w:rsidRPr="00F85412" w:rsidRDefault="008B7F6E" w:rsidP="008B7F6E">
      <w:pPr>
        <w:pStyle w:val="NoSpacing"/>
        <w:rPr>
          <w:rFonts w:asciiTheme="minorHAnsi" w:hAnsiTheme="minorHAnsi" w:cstheme="minorHAnsi"/>
          <w:b/>
          <w:bCs/>
          <w:sz w:val="20"/>
          <w:szCs w:val="20"/>
          <w:u w:val="single"/>
          <w:lang w:val="en-US"/>
        </w:rPr>
      </w:pPr>
      <w:r w:rsidRPr="00F85412">
        <w:rPr>
          <w:rFonts w:asciiTheme="minorHAnsi" w:hAnsiTheme="minorHAnsi" w:cstheme="minorHAnsi"/>
          <w:b/>
          <w:bCs/>
          <w:sz w:val="20"/>
          <w:szCs w:val="20"/>
          <w:u w:val="single"/>
          <w:lang w:val="en-US"/>
        </w:rPr>
        <w:t xml:space="preserve">Mental Health &amp; Wellness Support at Huron and Western </w:t>
      </w:r>
    </w:p>
    <w:p w14:paraId="66DFCD78" w14:textId="77777777" w:rsidR="008B7F6E" w:rsidRPr="00F85412" w:rsidRDefault="008B7F6E" w:rsidP="008B7F6E">
      <w:pPr>
        <w:pStyle w:val="NoSpacing"/>
        <w:rPr>
          <w:rFonts w:asciiTheme="minorHAnsi" w:hAnsiTheme="minorHAnsi" w:cstheme="minorHAnsi"/>
          <w:sz w:val="20"/>
          <w:szCs w:val="20"/>
        </w:rPr>
      </w:pPr>
      <w:r w:rsidRPr="00F85412">
        <w:rPr>
          <w:rFonts w:asciiTheme="minorHAnsi" w:hAnsiTheme="minorHAnsi" w:cstheme="minorHAnsi"/>
          <w:sz w:val="20"/>
          <w:szCs w:val="20"/>
        </w:rPr>
        <w:t xml:space="preserve">University students may encounter setbacks from time to time that can impact academic performance. Huron offers a variety of services that are here to support your success and wellbeing. Please visit </w:t>
      </w:r>
      <w:hyperlink r:id="rId65" w:history="1">
        <w:r w:rsidRPr="00F85412">
          <w:rPr>
            <w:rStyle w:val="Hyperlink"/>
            <w:rFonts w:asciiTheme="minorHAnsi" w:hAnsiTheme="minorHAnsi" w:cstheme="minorHAnsi"/>
            <w:color w:val="FF0000"/>
            <w:sz w:val="20"/>
            <w:szCs w:val="20"/>
          </w:rPr>
          <w:t>https://huronatwestern.ca/student-life-campus/student-services/wellness-safety</w:t>
        </w:r>
      </w:hyperlink>
      <w:r w:rsidRPr="00F85412">
        <w:rPr>
          <w:rFonts w:asciiTheme="minorHAnsi" w:hAnsiTheme="minorHAnsi" w:cstheme="minorHAnsi"/>
          <w:sz w:val="20"/>
          <w:szCs w:val="20"/>
        </w:rPr>
        <w:t xml:space="preserve"> for more information or contact staff directly:</w:t>
      </w:r>
    </w:p>
    <w:p w14:paraId="32DA5C4C" w14:textId="77777777" w:rsidR="008B7F6E" w:rsidRPr="00F85412" w:rsidRDefault="008B7F6E" w:rsidP="008B7F6E">
      <w:pPr>
        <w:pStyle w:val="NoSpacing"/>
        <w:rPr>
          <w:rFonts w:asciiTheme="minorHAnsi" w:hAnsiTheme="minorHAnsi" w:cstheme="minorHAnsi"/>
          <w:sz w:val="20"/>
          <w:szCs w:val="20"/>
        </w:rPr>
      </w:pPr>
    </w:p>
    <w:p w14:paraId="7E139211" w14:textId="77777777" w:rsidR="008B7F6E" w:rsidRPr="00F85412" w:rsidRDefault="008B7F6E" w:rsidP="008B7F6E">
      <w:pPr>
        <w:pStyle w:val="NoSpacing"/>
        <w:rPr>
          <w:rFonts w:asciiTheme="minorHAnsi" w:hAnsiTheme="minorHAnsi" w:cstheme="minorHAnsi"/>
          <w:sz w:val="20"/>
          <w:szCs w:val="20"/>
        </w:rPr>
      </w:pPr>
      <w:r w:rsidRPr="00F85412">
        <w:rPr>
          <w:rFonts w:asciiTheme="minorHAnsi" w:hAnsiTheme="minorHAnsi" w:cstheme="minorHAnsi"/>
          <w:sz w:val="20"/>
          <w:szCs w:val="20"/>
        </w:rPr>
        <w:t xml:space="preserve">Wellness Services: </w:t>
      </w:r>
      <w:hyperlink r:id="rId66" w:history="1">
        <w:r w:rsidRPr="00F85412">
          <w:rPr>
            <w:rStyle w:val="Hyperlink"/>
            <w:rFonts w:asciiTheme="minorHAnsi" w:hAnsiTheme="minorHAnsi" w:cstheme="minorHAnsi"/>
            <w:color w:val="FF0000"/>
            <w:sz w:val="20"/>
            <w:szCs w:val="20"/>
          </w:rPr>
          <w:t>huronwellness@huron.uwo.ca</w:t>
        </w:r>
      </w:hyperlink>
    </w:p>
    <w:p w14:paraId="4FD79ACC" w14:textId="77777777" w:rsidR="008B7F6E" w:rsidRPr="00F85412" w:rsidRDefault="008B7F6E" w:rsidP="008B7F6E">
      <w:pPr>
        <w:pStyle w:val="NoSpacing"/>
        <w:rPr>
          <w:rFonts w:asciiTheme="minorHAnsi" w:hAnsiTheme="minorHAnsi" w:cstheme="minorHAnsi"/>
          <w:sz w:val="20"/>
          <w:szCs w:val="20"/>
        </w:rPr>
      </w:pPr>
      <w:r w:rsidRPr="00F85412">
        <w:rPr>
          <w:rFonts w:asciiTheme="minorHAnsi" w:hAnsiTheme="minorHAnsi" w:cstheme="minorHAnsi"/>
          <w:sz w:val="20"/>
          <w:szCs w:val="20"/>
        </w:rPr>
        <w:t xml:space="preserve">Community Safety Office: </w:t>
      </w:r>
      <w:hyperlink r:id="rId67" w:history="1">
        <w:r w:rsidRPr="00F85412">
          <w:rPr>
            <w:rStyle w:val="Hyperlink"/>
            <w:rFonts w:asciiTheme="minorHAnsi" w:hAnsiTheme="minorHAnsi" w:cstheme="minorHAnsi"/>
            <w:color w:val="FF0000"/>
            <w:sz w:val="20"/>
            <w:szCs w:val="20"/>
          </w:rPr>
          <w:t>safety@huron.uwo.ca</w:t>
        </w:r>
      </w:hyperlink>
    </w:p>
    <w:p w14:paraId="1D5A716F" w14:textId="77777777" w:rsidR="008B7F6E" w:rsidRPr="00F85412" w:rsidRDefault="008B7F6E" w:rsidP="008B7F6E">
      <w:pPr>
        <w:pStyle w:val="NoSpacing"/>
        <w:rPr>
          <w:rFonts w:asciiTheme="minorHAnsi" w:hAnsiTheme="minorHAnsi" w:cstheme="minorHAnsi"/>
          <w:sz w:val="20"/>
          <w:szCs w:val="20"/>
        </w:rPr>
      </w:pPr>
      <w:r w:rsidRPr="00F85412">
        <w:rPr>
          <w:rFonts w:asciiTheme="minorHAnsi" w:hAnsiTheme="minorHAnsi" w:cstheme="minorHAnsi"/>
          <w:sz w:val="20"/>
          <w:szCs w:val="20"/>
        </w:rPr>
        <w:t xml:space="preserve">Chaplaincy: </w:t>
      </w:r>
      <w:hyperlink r:id="rId68" w:history="1">
        <w:r w:rsidRPr="00F85412">
          <w:rPr>
            <w:rStyle w:val="Hyperlink"/>
            <w:rFonts w:asciiTheme="minorHAnsi" w:hAnsiTheme="minorHAnsi" w:cstheme="minorHAnsi"/>
            <w:color w:val="FF0000"/>
            <w:sz w:val="20"/>
            <w:szCs w:val="20"/>
          </w:rPr>
          <w:t>gthorne@huron.uwo.ca</w:t>
        </w:r>
      </w:hyperlink>
      <w:r w:rsidRPr="00F85412">
        <w:rPr>
          <w:rFonts w:asciiTheme="minorHAnsi" w:hAnsiTheme="minorHAnsi" w:cstheme="minorHAnsi"/>
          <w:sz w:val="20"/>
          <w:szCs w:val="20"/>
        </w:rPr>
        <w:t xml:space="preserve"> </w:t>
      </w:r>
    </w:p>
    <w:p w14:paraId="31BE6353" w14:textId="77777777" w:rsidR="008B7F6E" w:rsidRPr="00F85412" w:rsidRDefault="008B7F6E" w:rsidP="008B7F6E">
      <w:pPr>
        <w:pStyle w:val="NoSpacing"/>
        <w:rPr>
          <w:rFonts w:asciiTheme="minorHAnsi" w:hAnsiTheme="minorHAnsi" w:cstheme="minorHAnsi"/>
          <w:sz w:val="20"/>
          <w:szCs w:val="20"/>
        </w:rPr>
      </w:pPr>
      <w:r w:rsidRPr="00F85412">
        <w:rPr>
          <w:rFonts w:asciiTheme="minorHAnsi" w:hAnsiTheme="minorHAnsi" w:cstheme="minorHAnsi"/>
          <w:sz w:val="20"/>
          <w:szCs w:val="20"/>
        </w:rPr>
        <w:t xml:space="preserve"> </w:t>
      </w:r>
    </w:p>
    <w:p w14:paraId="6FF5433D" w14:textId="77777777" w:rsidR="008B7F6E" w:rsidRPr="00F85412" w:rsidRDefault="008B7F6E" w:rsidP="008B7F6E">
      <w:pPr>
        <w:pStyle w:val="NoSpacing"/>
        <w:rPr>
          <w:rFonts w:asciiTheme="minorHAnsi" w:hAnsiTheme="minorHAnsi" w:cstheme="minorHAnsi"/>
          <w:sz w:val="20"/>
          <w:szCs w:val="20"/>
        </w:rPr>
      </w:pPr>
      <w:r w:rsidRPr="00F85412">
        <w:rPr>
          <w:rFonts w:asciiTheme="minorHAnsi" w:hAnsiTheme="minorHAnsi" w:cstheme="minorHAnsi"/>
          <w:sz w:val="20"/>
          <w:szCs w:val="20"/>
        </w:rPr>
        <w:t xml:space="preserve">Additional supports for Health and Wellness may be found and accessed at Western through, </w:t>
      </w:r>
      <w:hyperlink r:id="rId69" w:history="1">
        <w:r w:rsidRPr="00F85412">
          <w:rPr>
            <w:rStyle w:val="Hyperlink"/>
            <w:rFonts w:asciiTheme="minorHAnsi" w:hAnsiTheme="minorHAnsi" w:cstheme="minorHAnsi"/>
            <w:color w:val="FF0000"/>
            <w:sz w:val="20"/>
            <w:szCs w:val="20"/>
          </w:rPr>
          <w:t>https://www.uwo.ca/health/</w:t>
        </w:r>
      </w:hyperlink>
      <w:r w:rsidRPr="00F85412">
        <w:rPr>
          <w:rFonts w:asciiTheme="minorHAnsi" w:hAnsiTheme="minorHAnsi" w:cstheme="minorHAnsi"/>
          <w:sz w:val="20"/>
          <w:szCs w:val="20"/>
        </w:rPr>
        <w:t>.</w:t>
      </w:r>
    </w:p>
    <w:p w14:paraId="2F215E11" w14:textId="77777777" w:rsidR="008B7F6E" w:rsidRPr="00F85412" w:rsidRDefault="008B7F6E" w:rsidP="008B7F6E">
      <w:pPr>
        <w:tabs>
          <w:tab w:val="left" w:pos="4078"/>
        </w:tabs>
        <w:rPr>
          <w:rFonts w:cstheme="minorHAnsi"/>
          <w:b/>
          <w:bCs/>
          <w:sz w:val="20"/>
          <w:szCs w:val="20"/>
          <w:u w:val="single"/>
        </w:rPr>
      </w:pPr>
    </w:p>
    <w:p w14:paraId="2E228306" w14:textId="77777777" w:rsidR="008B7F6E" w:rsidRPr="00B47F67" w:rsidRDefault="008B7F6E" w:rsidP="008B7F6E">
      <w:pPr>
        <w:pStyle w:val="paragraph"/>
        <w:spacing w:before="0" w:beforeAutospacing="0" w:after="0" w:afterAutospacing="0"/>
        <w:textAlignment w:val="baseline"/>
        <w:rPr>
          <w:rFonts w:asciiTheme="minorHAnsi" w:hAnsiTheme="minorHAnsi" w:cstheme="minorHAnsi"/>
          <w:sz w:val="22"/>
          <w:szCs w:val="22"/>
        </w:rPr>
      </w:pPr>
    </w:p>
    <w:p w14:paraId="35C5D45A" w14:textId="77777777" w:rsidR="00811860" w:rsidRDefault="00811860" w:rsidP="008B7F6E">
      <w:pPr>
        <w:pStyle w:val="NoSpacing"/>
        <w:jc w:val="center"/>
      </w:pPr>
    </w:p>
    <w:sectPr w:rsidR="00811860" w:rsidSect="004114C4">
      <w:headerReference w:type="default" r:id="rId70"/>
      <w:footerReference w:type="even" r:id="rId71"/>
      <w:footerReference w:type="default" r:id="rId7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F03CE" w14:textId="77777777" w:rsidR="00E82770" w:rsidRDefault="00E82770">
      <w:r>
        <w:separator/>
      </w:r>
    </w:p>
  </w:endnote>
  <w:endnote w:type="continuationSeparator" w:id="0">
    <w:p w14:paraId="193EF194" w14:textId="77777777" w:rsidR="00E82770" w:rsidRDefault="00E8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61572985"/>
      <w:docPartObj>
        <w:docPartGallery w:val="Page Numbers (Bottom of Page)"/>
        <w:docPartUnique/>
      </w:docPartObj>
    </w:sdtPr>
    <w:sdtEndPr>
      <w:rPr>
        <w:rStyle w:val="PageNumber"/>
      </w:rPr>
    </w:sdtEndPr>
    <w:sdtContent>
      <w:p w14:paraId="6D904406" w14:textId="77777777" w:rsidR="00092FD9" w:rsidRDefault="005A101F" w:rsidP="00092F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8E9848" w14:textId="77777777" w:rsidR="00092FD9" w:rsidRDefault="00E82770" w:rsidP="00AF732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368C0" w14:textId="77777777" w:rsidR="31C51819" w:rsidRDefault="00E82770" w:rsidP="001B15C5">
    <w:pPr>
      <w:pStyle w:val="Footer"/>
      <w:spacing w:line="259" w:lineRule="auto"/>
      <w:rPr>
        <w:rFonts w:ascii="Times New Roman" w:eastAsia="Times New Roman" w:hAnsi="Times New Roman" w:cs="Times New Roman"/>
        <w:sz w:val="20"/>
        <w:szCs w:val="20"/>
      </w:rPr>
    </w:pPr>
  </w:p>
  <w:sdt>
    <w:sdtPr>
      <w:rPr>
        <w:rStyle w:val="PageNumber"/>
      </w:rPr>
      <w:id w:val="-138500810"/>
      <w:docPartObj>
        <w:docPartGallery w:val="Page Numbers (Bottom of Page)"/>
        <w:docPartUnique/>
      </w:docPartObj>
    </w:sdtPr>
    <w:sdtEndPr>
      <w:rPr>
        <w:rStyle w:val="PageNumber"/>
      </w:rPr>
    </w:sdtEndPr>
    <w:sdtContent>
      <w:p w14:paraId="444673BA" w14:textId="76B3494E" w:rsidR="00092FD9" w:rsidRDefault="005A101F" w:rsidP="00092FD9">
        <w:pPr>
          <w:pStyle w:val="Footer"/>
          <w:framePr w:wrap="none" w:vAnchor="text" w:hAnchor="margin" w:xAlign="right" w:y="1"/>
          <w:rPr>
            <w:rStyle w:val="PageNumber"/>
          </w:rPr>
        </w:pPr>
        <w:r w:rsidRPr="00AF7324">
          <w:rPr>
            <w:rStyle w:val="PageNumber"/>
            <w:rFonts w:ascii="Times New Roman" w:hAnsi="Times New Roman" w:cs="Times New Roman"/>
          </w:rPr>
          <w:fldChar w:fldCharType="begin"/>
        </w:r>
        <w:r w:rsidRPr="00AF7324">
          <w:rPr>
            <w:rStyle w:val="PageNumber"/>
            <w:rFonts w:ascii="Times New Roman" w:hAnsi="Times New Roman" w:cs="Times New Roman"/>
          </w:rPr>
          <w:instrText xml:space="preserve"> PAGE </w:instrText>
        </w:r>
        <w:r w:rsidRPr="00AF7324">
          <w:rPr>
            <w:rStyle w:val="PageNumber"/>
            <w:rFonts w:ascii="Times New Roman" w:hAnsi="Times New Roman" w:cs="Times New Roman"/>
          </w:rPr>
          <w:fldChar w:fldCharType="separate"/>
        </w:r>
        <w:r w:rsidR="00410541">
          <w:rPr>
            <w:rStyle w:val="PageNumber"/>
            <w:rFonts w:ascii="Times New Roman" w:hAnsi="Times New Roman" w:cs="Times New Roman"/>
            <w:noProof/>
          </w:rPr>
          <w:t>1</w:t>
        </w:r>
        <w:r w:rsidRPr="00AF7324">
          <w:rPr>
            <w:rStyle w:val="PageNumber"/>
            <w:rFonts w:ascii="Times New Roman" w:hAnsi="Times New Roman" w:cs="Times New Roman"/>
          </w:rPr>
          <w:fldChar w:fldCharType="end"/>
        </w:r>
      </w:p>
    </w:sdtContent>
  </w:sdt>
  <w:p w14:paraId="5DD288A6" w14:textId="77777777" w:rsidR="00092FD9" w:rsidRDefault="00E82770" w:rsidP="00AF732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601AD" w14:textId="77777777" w:rsidR="00E82770" w:rsidRDefault="00E82770">
      <w:r>
        <w:separator/>
      </w:r>
    </w:p>
  </w:footnote>
  <w:footnote w:type="continuationSeparator" w:id="0">
    <w:p w14:paraId="54E5C229" w14:textId="77777777" w:rsidR="00E82770" w:rsidRDefault="00E827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31C51819" w14:paraId="6E18CFD9" w14:textId="77777777" w:rsidTr="31C51819">
      <w:tc>
        <w:tcPr>
          <w:tcW w:w="3120" w:type="dxa"/>
        </w:tcPr>
        <w:p w14:paraId="2CE26325" w14:textId="77777777" w:rsidR="31C51819" w:rsidRDefault="00E82770" w:rsidP="31C51819">
          <w:pPr>
            <w:pStyle w:val="Header"/>
            <w:ind w:left="-115"/>
          </w:pPr>
        </w:p>
      </w:tc>
      <w:tc>
        <w:tcPr>
          <w:tcW w:w="3120" w:type="dxa"/>
        </w:tcPr>
        <w:p w14:paraId="04024E46" w14:textId="77777777" w:rsidR="31C51819" w:rsidRDefault="00E82770" w:rsidP="31C51819">
          <w:pPr>
            <w:pStyle w:val="Header"/>
            <w:jc w:val="center"/>
          </w:pPr>
        </w:p>
      </w:tc>
      <w:tc>
        <w:tcPr>
          <w:tcW w:w="3120" w:type="dxa"/>
        </w:tcPr>
        <w:p w14:paraId="67818003" w14:textId="77777777" w:rsidR="31C51819" w:rsidRDefault="00E82770" w:rsidP="31C51819">
          <w:pPr>
            <w:pStyle w:val="Header"/>
            <w:ind w:right="-115"/>
            <w:jc w:val="right"/>
          </w:pPr>
        </w:p>
      </w:tc>
    </w:tr>
  </w:tbl>
  <w:p w14:paraId="48EAB317" w14:textId="77777777" w:rsidR="31C51819" w:rsidRDefault="00E82770" w:rsidP="31C5181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61D9"/>
    <w:multiLevelType w:val="hybridMultilevel"/>
    <w:tmpl w:val="31A4D9BA"/>
    <w:lvl w:ilvl="0" w:tplc="074EACEA">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81415B5"/>
    <w:multiLevelType w:val="hybridMultilevel"/>
    <w:tmpl w:val="0A085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125BC5"/>
    <w:multiLevelType w:val="hybridMultilevel"/>
    <w:tmpl w:val="B8D8CCC8"/>
    <w:lvl w:ilvl="0" w:tplc="66FE7D66">
      <w:start w:val="3"/>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F210F79"/>
    <w:multiLevelType w:val="hybridMultilevel"/>
    <w:tmpl w:val="71DA5256"/>
    <w:lvl w:ilvl="0" w:tplc="10090001">
      <w:start w:val="1"/>
      <w:numFmt w:val="bullet"/>
      <w:lvlText w:val=""/>
      <w:lvlJc w:val="left"/>
      <w:pPr>
        <w:ind w:left="720" w:hanging="360"/>
      </w:pPr>
      <w:rPr>
        <w:rFonts w:ascii="Symbol" w:hAnsi="Symbo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A51A77"/>
    <w:multiLevelType w:val="hybridMultilevel"/>
    <w:tmpl w:val="0CA8E5E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526911"/>
    <w:multiLevelType w:val="multilevel"/>
    <w:tmpl w:val="1D6C0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0B11EF"/>
    <w:multiLevelType w:val="hybridMultilevel"/>
    <w:tmpl w:val="6B344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C6A73"/>
    <w:multiLevelType w:val="multilevel"/>
    <w:tmpl w:val="20CC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DB072A"/>
    <w:multiLevelType w:val="hybridMultilevel"/>
    <w:tmpl w:val="2B48E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761609"/>
    <w:multiLevelType w:val="multilevel"/>
    <w:tmpl w:val="23E8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8F7C6C"/>
    <w:multiLevelType w:val="hybridMultilevel"/>
    <w:tmpl w:val="2D52F602"/>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72B4CD8"/>
    <w:multiLevelType w:val="hybridMultilevel"/>
    <w:tmpl w:val="8A70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2F645D"/>
    <w:multiLevelType w:val="multilevel"/>
    <w:tmpl w:val="3F540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DA0351"/>
    <w:multiLevelType w:val="hybridMultilevel"/>
    <w:tmpl w:val="060077FC"/>
    <w:lvl w:ilvl="0" w:tplc="9E7A23A4">
      <w:start w:val="1"/>
      <w:numFmt w:val="decimal"/>
      <w:lvlText w:val="%1."/>
      <w:lvlJc w:val="left"/>
      <w:pPr>
        <w:ind w:left="72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6A68A5"/>
    <w:multiLevelType w:val="multilevel"/>
    <w:tmpl w:val="A770E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733E93"/>
    <w:multiLevelType w:val="hybridMultilevel"/>
    <w:tmpl w:val="B1DAA81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94413D2"/>
    <w:multiLevelType w:val="hybridMultilevel"/>
    <w:tmpl w:val="3C18DDAA"/>
    <w:lvl w:ilvl="0" w:tplc="10090001">
      <w:start w:val="1"/>
      <w:numFmt w:val="bullet"/>
      <w:lvlText w:val=""/>
      <w:lvlJc w:val="left"/>
      <w:pPr>
        <w:ind w:left="786" w:hanging="360"/>
      </w:pPr>
      <w:rPr>
        <w:rFonts w:ascii="Symbol" w:hAnsi="Symbol" w:hint="default"/>
      </w:rPr>
    </w:lvl>
    <w:lvl w:ilvl="1" w:tplc="10090003">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17" w15:restartNumberingAfterBreak="0">
    <w:nsid w:val="6E9E7EE3"/>
    <w:multiLevelType w:val="hybridMultilevel"/>
    <w:tmpl w:val="2498342C"/>
    <w:lvl w:ilvl="0" w:tplc="A14C7D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D942D5"/>
    <w:multiLevelType w:val="hybridMultilevel"/>
    <w:tmpl w:val="9830E2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7A3A64"/>
    <w:multiLevelType w:val="hybridMultilevel"/>
    <w:tmpl w:val="89B0C118"/>
    <w:lvl w:ilvl="0" w:tplc="22AEC6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515854"/>
    <w:multiLevelType w:val="hybridMultilevel"/>
    <w:tmpl w:val="A1B88CB8"/>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2"/>
  </w:num>
  <w:num w:numId="6">
    <w:abstractNumId w:val="10"/>
  </w:num>
  <w:num w:numId="7">
    <w:abstractNumId w:val="13"/>
  </w:num>
  <w:num w:numId="8">
    <w:abstractNumId w:val="18"/>
  </w:num>
  <w:num w:numId="9">
    <w:abstractNumId w:val="1"/>
  </w:num>
  <w:num w:numId="10">
    <w:abstractNumId w:val="20"/>
  </w:num>
  <w:num w:numId="11">
    <w:abstractNumId w:val="17"/>
  </w:num>
  <w:num w:numId="12">
    <w:abstractNumId w:val="4"/>
  </w:num>
  <w:num w:numId="13">
    <w:abstractNumId w:val="15"/>
  </w:num>
  <w:num w:numId="14">
    <w:abstractNumId w:val="16"/>
  </w:num>
  <w:num w:numId="15">
    <w:abstractNumId w:val="11"/>
  </w:num>
  <w:num w:numId="16">
    <w:abstractNumId w:val="3"/>
  </w:num>
  <w:num w:numId="17">
    <w:abstractNumId w:val="0"/>
  </w:num>
  <w:num w:numId="18">
    <w:abstractNumId w:val="8"/>
  </w:num>
  <w:num w:numId="19">
    <w:abstractNumId w:val="6"/>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9D6"/>
    <w:rsid w:val="000C3C35"/>
    <w:rsid w:val="001E184D"/>
    <w:rsid w:val="00202861"/>
    <w:rsid w:val="00410541"/>
    <w:rsid w:val="005439D6"/>
    <w:rsid w:val="005A101F"/>
    <w:rsid w:val="00811860"/>
    <w:rsid w:val="008B7F6E"/>
    <w:rsid w:val="00A456D6"/>
    <w:rsid w:val="00A71B61"/>
    <w:rsid w:val="00C213CA"/>
    <w:rsid w:val="00D80284"/>
    <w:rsid w:val="00E01480"/>
    <w:rsid w:val="00E82770"/>
    <w:rsid w:val="00FE3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D1D16"/>
  <w15:chartTrackingRefBased/>
  <w15:docId w15:val="{F92FF0ED-9E76-42AB-9B05-2CF221F5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9D6"/>
    <w:pPr>
      <w:spacing w:after="0" w:line="240" w:lineRule="auto"/>
    </w:pPr>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439D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439D6"/>
  </w:style>
  <w:style w:type="character" w:customStyle="1" w:styleId="eop">
    <w:name w:val="eop"/>
    <w:basedOn w:val="DefaultParagraphFont"/>
    <w:rsid w:val="005439D6"/>
  </w:style>
  <w:style w:type="paragraph" w:styleId="FootnoteText">
    <w:name w:val="footnote text"/>
    <w:basedOn w:val="Normal"/>
    <w:link w:val="FootnoteTextChar"/>
    <w:uiPriority w:val="99"/>
    <w:semiHidden/>
    <w:unhideWhenUsed/>
    <w:rsid w:val="005439D6"/>
    <w:rPr>
      <w:sz w:val="20"/>
      <w:szCs w:val="20"/>
    </w:rPr>
  </w:style>
  <w:style w:type="character" w:customStyle="1" w:styleId="FootnoteTextChar">
    <w:name w:val="Footnote Text Char"/>
    <w:basedOn w:val="DefaultParagraphFont"/>
    <w:link w:val="FootnoteText"/>
    <w:uiPriority w:val="99"/>
    <w:semiHidden/>
    <w:rsid w:val="005439D6"/>
    <w:rPr>
      <w:sz w:val="20"/>
      <w:szCs w:val="20"/>
      <w:lang w:val="en-CA"/>
    </w:rPr>
  </w:style>
  <w:style w:type="character" w:styleId="FootnoteReference">
    <w:name w:val="footnote reference"/>
    <w:basedOn w:val="DefaultParagraphFont"/>
    <w:uiPriority w:val="99"/>
    <w:semiHidden/>
    <w:unhideWhenUsed/>
    <w:rsid w:val="005439D6"/>
    <w:rPr>
      <w:vertAlign w:val="superscript"/>
    </w:rPr>
  </w:style>
  <w:style w:type="paragraph" w:styleId="Footer">
    <w:name w:val="footer"/>
    <w:basedOn w:val="Normal"/>
    <w:link w:val="FooterChar"/>
    <w:uiPriority w:val="99"/>
    <w:unhideWhenUsed/>
    <w:rsid w:val="005439D6"/>
    <w:pPr>
      <w:tabs>
        <w:tab w:val="center" w:pos="4680"/>
        <w:tab w:val="right" w:pos="9360"/>
      </w:tabs>
    </w:pPr>
  </w:style>
  <w:style w:type="character" w:customStyle="1" w:styleId="FooterChar">
    <w:name w:val="Footer Char"/>
    <w:basedOn w:val="DefaultParagraphFont"/>
    <w:link w:val="Footer"/>
    <w:uiPriority w:val="99"/>
    <w:rsid w:val="005439D6"/>
    <w:rPr>
      <w:sz w:val="24"/>
      <w:szCs w:val="24"/>
      <w:lang w:val="en-CA"/>
    </w:rPr>
  </w:style>
  <w:style w:type="character" w:styleId="PageNumber">
    <w:name w:val="page number"/>
    <w:basedOn w:val="DefaultParagraphFont"/>
    <w:uiPriority w:val="99"/>
    <w:semiHidden/>
    <w:unhideWhenUsed/>
    <w:rsid w:val="005439D6"/>
  </w:style>
  <w:style w:type="paragraph" w:styleId="Header">
    <w:name w:val="header"/>
    <w:basedOn w:val="Normal"/>
    <w:link w:val="HeaderChar"/>
    <w:uiPriority w:val="99"/>
    <w:unhideWhenUsed/>
    <w:rsid w:val="005439D6"/>
    <w:pPr>
      <w:tabs>
        <w:tab w:val="center" w:pos="4680"/>
        <w:tab w:val="right" w:pos="9360"/>
      </w:tabs>
    </w:pPr>
  </w:style>
  <w:style w:type="character" w:customStyle="1" w:styleId="HeaderChar">
    <w:name w:val="Header Char"/>
    <w:basedOn w:val="DefaultParagraphFont"/>
    <w:link w:val="Header"/>
    <w:uiPriority w:val="99"/>
    <w:rsid w:val="005439D6"/>
    <w:rPr>
      <w:sz w:val="24"/>
      <w:szCs w:val="24"/>
      <w:lang w:val="en-CA"/>
    </w:rPr>
  </w:style>
  <w:style w:type="paragraph" w:styleId="ListParagraph">
    <w:name w:val="List Paragraph"/>
    <w:basedOn w:val="Normal"/>
    <w:uiPriority w:val="34"/>
    <w:qFormat/>
    <w:rsid w:val="005439D6"/>
    <w:pPr>
      <w:ind w:left="720"/>
      <w:contextualSpacing/>
    </w:pPr>
    <w:rPr>
      <w:lang w:val="en-US"/>
    </w:rPr>
  </w:style>
  <w:style w:type="character" w:styleId="Hyperlink">
    <w:name w:val="Hyperlink"/>
    <w:basedOn w:val="DefaultParagraphFont"/>
    <w:uiPriority w:val="99"/>
    <w:unhideWhenUsed/>
    <w:rsid w:val="005439D6"/>
    <w:rPr>
      <w:color w:val="0563C1" w:themeColor="hyperlink"/>
      <w:u w:val="single"/>
    </w:rPr>
  </w:style>
  <w:style w:type="character" w:customStyle="1" w:styleId="UnresolvedMention">
    <w:name w:val="Unresolved Mention"/>
    <w:basedOn w:val="DefaultParagraphFont"/>
    <w:uiPriority w:val="99"/>
    <w:semiHidden/>
    <w:unhideWhenUsed/>
    <w:rsid w:val="005439D6"/>
    <w:rPr>
      <w:color w:val="605E5C"/>
      <w:shd w:val="clear" w:color="auto" w:fill="E1DFDD"/>
    </w:rPr>
  </w:style>
  <w:style w:type="table" w:styleId="TableGrid">
    <w:name w:val="Table Grid"/>
    <w:basedOn w:val="TableNormal"/>
    <w:uiPriority w:val="59"/>
    <w:rsid w:val="005439D6"/>
    <w:pPr>
      <w:spacing w:after="0" w:line="240" w:lineRule="auto"/>
    </w:pPr>
    <w:rPr>
      <w:sz w:val="24"/>
      <w:szCs w:val="24"/>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5439D6"/>
    <w:rPr>
      <w:color w:val="954F72" w:themeColor="followedHyperlink"/>
      <w:u w:val="single"/>
    </w:rPr>
  </w:style>
  <w:style w:type="paragraph" w:styleId="NoSpacing">
    <w:name w:val="No Spacing"/>
    <w:uiPriority w:val="1"/>
    <w:qFormat/>
    <w:rsid w:val="005439D6"/>
    <w:pPr>
      <w:spacing w:after="0" w:line="240" w:lineRule="auto"/>
    </w:pPr>
    <w:rPr>
      <w:rFonts w:ascii="Calibri" w:eastAsia="Calibri" w:hAnsi="Calibri" w:cs="Times New Roman"/>
      <w:sz w:val="24"/>
      <w:lang w:val="en-CA"/>
    </w:rPr>
  </w:style>
  <w:style w:type="paragraph" w:styleId="NormalWeb">
    <w:name w:val="Normal (Web)"/>
    <w:basedOn w:val="Normal"/>
    <w:uiPriority w:val="99"/>
    <w:unhideWhenUsed/>
    <w:rsid w:val="005439D6"/>
    <w:pPr>
      <w:spacing w:before="100" w:beforeAutospacing="1" w:after="100" w:afterAutospacing="1"/>
    </w:pPr>
    <w:rPr>
      <w:rFonts w:ascii="Times New Roman" w:eastAsia="Times New Roman" w:hAnsi="Times New Roman" w:cs="Times New Roman"/>
      <w:lang w:eastAsia="zh-CN"/>
    </w:rPr>
  </w:style>
  <w:style w:type="character" w:customStyle="1" w:styleId="apple-converted-space">
    <w:name w:val="apple-converted-space"/>
    <w:rsid w:val="00543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b.umich.edu/reading/Paul/reading.html" TargetMode="External"/><Relationship Id="rId18" Type="http://schemas.openxmlformats.org/officeDocument/2006/relationships/hyperlink" Target="https://genius.com/Mary-e-goodwin-racial-roots-and-religion-an-interview-with-howard-thurman-annotated" TargetMode="External"/><Relationship Id="rId26" Type="http://schemas.openxmlformats.org/officeDocument/2006/relationships/hyperlink" Target="https://apps.lib.umich.edu/reading/Paul/features.html" TargetMode="External"/><Relationship Id="rId39" Type="http://schemas.openxmlformats.org/officeDocument/2006/relationships/hyperlink" Target="https://www.canadianletters.ca/" TargetMode="External"/><Relationship Id="rId21" Type="http://schemas.openxmlformats.org/officeDocument/2006/relationships/hyperlink" Target="https://www.facebook.com/indianapolisstar/videos/10158072482414852/" TargetMode="External"/><Relationship Id="rId34" Type="http://schemas.openxmlformats.org/officeDocument/2006/relationships/hyperlink" Target="http://www.nytimes.com/2011/05/20/us/20rapture.html" TargetMode="External"/><Relationship Id="rId42" Type="http://schemas.openxmlformats.org/officeDocument/2006/relationships/hyperlink" Target="https://www.uwo.ca/univsec/pdf/academic_policies/appeals/scholastic_discipline_undergrad.pdf" TargetMode="External"/><Relationship Id="rId47" Type="http://schemas.openxmlformats.org/officeDocument/2006/relationships/hyperlink" Target="http://academicsupport.uwo.ca/" TargetMode="External"/><Relationship Id="rId50" Type="http://schemas.openxmlformats.org/officeDocument/2006/relationships/hyperlink" Target="https://huronatwestern.ca/sites/default/files/Forms/Academic%20Consideration%20Request%20Form%202020.pdf" TargetMode="External"/><Relationship Id="rId55" Type="http://schemas.openxmlformats.org/officeDocument/2006/relationships/hyperlink" Target="https://huronatwestern.ca/student-life/student-services/" TargetMode="External"/><Relationship Id="rId63" Type="http://schemas.openxmlformats.org/officeDocument/2006/relationships/hyperlink" Target="http://academicsupport.uwo.ca/" TargetMode="External"/><Relationship Id="rId68" Type="http://schemas.openxmlformats.org/officeDocument/2006/relationships/hyperlink" Target="mailto:gthorne@huron.uwo.ca" TargetMode="External"/><Relationship Id="rId7" Type="http://schemas.openxmlformats.org/officeDocument/2006/relationships/image" Target="media/image1.jpeg"/><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hatnerchatner.com/p/first-letter-to-the-corinthians" TargetMode="External"/><Relationship Id="rId29" Type="http://schemas.openxmlformats.org/officeDocument/2006/relationships/hyperlink" Target="https://www.theatlantic.com/politics/archive/2018/06/romans-13/562916/" TargetMode="External"/><Relationship Id="rId11" Type="http://schemas.openxmlformats.org/officeDocument/2006/relationships/hyperlink" Target="https://bulletin.hds.harvard.edu/why-i-love-the-bible/" TargetMode="External"/><Relationship Id="rId24" Type="http://schemas.openxmlformats.org/officeDocument/2006/relationships/hyperlink" Target="https://www.theatlantic.com/politics/archive/2018/06/romans-13/562916/" TargetMode="External"/><Relationship Id="rId32" Type="http://schemas.openxmlformats.org/officeDocument/2006/relationships/hyperlink" Target="https://divinity.uchicago.edu/sightings/apostle-and-ag" TargetMode="External"/><Relationship Id="rId37" Type="http://schemas.openxmlformats.org/officeDocument/2006/relationships/hyperlink" Target="https://bulletin.hds.harvard.edu/why-i-love-the-bible/" TargetMode="External"/><Relationship Id="rId40" Type="http://schemas.openxmlformats.org/officeDocument/2006/relationships/hyperlink" Target="https://huronatwestern.ca/sites/default/files/Res%20Life/Student%20Code%20of%20Conduct%20-%20Revised%20September%202019.pdf" TargetMode="External"/><Relationship Id="rId45" Type="http://schemas.openxmlformats.org/officeDocument/2006/relationships/hyperlink" Target="https://www.uwo.ca/univsec/pdf/academic_policies/appeals/accommodation_illness.pdf" TargetMode="External"/><Relationship Id="rId53" Type="http://schemas.openxmlformats.org/officeDocument/2006/relationships/hyperlink" Target="mailto:huronsss@uwo.ca" TargetMode="External"/><Relationship Id="rId58" Type="http://schemas.openxmlformats.org/officeDocument/2006/relationships/hyperlink" Target="http://www.westerncalendar.uwo.ca/SessionalDates.cfm" TargetMode="External"/><Relationship Id="rId66" Type="http://schemas.openxmlformats.org/officeDocument/2006/relationships/hyperlink" Target="mailto:huronwellness@huron.uwo.ca"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kinginstitute.stanford.edu/king-papers/publications/knock-midnight-inspiration-great-sermons-reverend-martin-luther-king-jr-1" TargetMode="External"/><Relationship Id="rId23" Type="http://schemas.openxmlformats.org/officeDocument/2006/relationships/hyperlink" Target="https://www.washingtonpost.com/news/acts-of-faith/wp/2018/06/15/what-jeff-sessions-got-wrong-when-quoting-the-bible/?noredirect=on&amp;utm_term=.a2abedfd7887" TargetMode="External"/><Relationship Id="rId28" Type="http://schemas.openxmlformats.org/officeDocument/2006/relationships/hyperlink" Target="https://www.washingtonpost.com/news/acts-of-faith/wp/2018/06/15/what-jeff-sessions-got-wrong-when-quoting-the-bible/?noredirect=on&amp;utm_term=.a2abedfd7887" TargetMode="External"/><Relationship Id="rId36" Type="http://schemas.openxmlformats.org/officeDocument/2006/relationships/hyperlink" Target="https://www.facebook.com/indianapolisstar/videos/10158072482414852/" TargetMode="External"/><Relationship Id="rId49" Type="http://schemas.openxmlformats.org/officeDocument/2006/relationships/hyperlink" Target="mailto:huronsss@uwo.ca" TargetMode="External"/><Relationship Id="rId57" Type="http://schemas.openxmlformats.org/officeDocument/2006/relationships/hyperlink" Target="https://huronatwestern.ca/student-life/student-services/academic-advising/" TargetMode="External"/><Relationship Id="rId61" Type="http://schemas.openxmlformats.org/officeDocument/2006/relationships/hyperlink" Target="https://huronatwestern.ca/student-life/student-services/" TargetMode="External"/><Relationship Id="rId10" Type="http://schemas.openxmlformats.org/officeDocument/2006/relationships/hyperlink" Target="https://westernuniversity.zoom.us/j/91436643974" TargetMode="External"/><Relationship Id="rId19" Type="http://schemas.openxmlformats.org/officeDocument/2006/relationships/hyperlink" Target="https://www.marquette.edu/maqom/Gospel%20of%20Thomas%20Lambdin.pdf" TargetMode="External"/><Relationship Id="rId31" Type="http://schemas.openxmlformats.org/officeDocument/2006/relationships/hyperlink" Target="https://lettersofpaul.yalepages.org/videos.html" TargetMode="External"/><Relationship Id="rId44" Type="http://schemas.openxmlformats.org/officeDocument/2006/relationships/hyperlink" Target="http://www.turnitin.com" TargetMode="External"/><Relationship Id="rId52" Type="http://schemas.openxmlformats.org/officeDocument/2006/relationships/hyperlink" Target="https://huronatwestern.ca/student-life/student-services/academic-advising/" TargetMode="External"/><Relationship Id="rId60" Type="http://schemas.openxmlformats.org/officeDocument/2006/relationships/hyperlink" Target="https://registrar.uwo.ca/" TargetMode="External"/><Relationship Id="rId65" Type="http://schemas.openxmlformats.org/officeDocument/2006/relationships/hyperlink" Target="https://huronatwestern.ca/student-life-campus/student-services/wellness-safety"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lendly.com/drquigley/officehours" TargetMode="External"/><Relationship Id="rId14" Type="http://schemas.openxmlformats.org/officeDocument/2006/relationships/hyperlink" Target="https://apps.lib.umich.edu/reading/Paul/features.html" TargetMode="External"/><Relationship Id="rId22" Type="http://schemas.openxmlformats.org/officeDocument/2006/relationships/hyperlink" Target="https://divinity.uchicago.edu/sightings/apostle-and-ag" TargetMode="External"/><Relationship Id="rId27" Type="http://schemas.openxmlformats.org/officeDocument/2006/relationships/hyperlink" Target="http://www.bibleinterp.com/PDFs/BiblenotFriendofImmgirants.pdf" TargetMode="External"/><Relationship Id="rId30" Type="http://schemas.openxmlformats.org/officeDocument/2006/relationships/hyperlink" Target="https://kinginstitute.stanford.edu/king-papers/publications/knock-midnight-inspiration-great-sermons-reverend-martin-luther-king-jr-1" TargetMode="External"/><Relationship Id="rId35" Type="http://schemas.openxmlformats.org/officeDocument/2006/relationships/hyperlink" Target="https://www.ancientjewreview.com/articles/2018/2/24/reflections-on-my-journey-with-john-a-retrospective-from-adele-reinhartz" TargetMode="External"/><Relationship Id="rId43" Type="http://schemas.openxmlformats.org/officeDocument/2006/relationships/hyperlink" Target="https://www.uwo.ca/univsec/pdf/academic_policies/appeals/appealsundergrad.pdf" TargetMode="External"/><Relationship Id="rId48" Type="http://schemas.openxmlformats.org/officeDocument/2006/relationships/hyperlink" Target="https://www.uwo.ca/univsec/pdf/academic_policies/appeals/medicalform_15JUN.pdf" TargetMode="External"/><Relationship Id="rId56" Type="http://schemas.openxmlformats.org/officeDocument/2006/relationships/hyperlink" Target="https://huronatwestern.ca/contact/faculty-staff-directory/" TargetMode="External"/><Relationship Id="rId64" Type="http://schemas.openxmlformats.org/officeDocument/2006/relationships/hyperlink" Target="http://westernusc.ca/your-services/" TargetMode="External"/><Relationship Id="rId69" Type="http://schemas.openxmlformats.org/officeDocument/2006/relationships/hyperlink" Target="https://www.uwo.ca/health/" TargetMode="External"/><Relationship Id="rId8" Type="http://schemas.openxmlformats.org/officeDocument/2006/relationships/hyperlink" Target="mailto:jquigle9@uwo.ca" TargetMode="External"/><Relationship Id="rId51" Type="http://schemas.openxmlformats.org/officeDocument/2006/relationships/hyperlink" Target="https://www.uwo.ca/univsec/pdf/academic_policies/appeals/accommodation_illness.pdf" TargetMode="Externa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lettersofpaul.yalepages.org/videos.html" TargetMode="External"/><Relationship Id="rId17" Type="http://schemas.openxmlformats.org/officeDocument/2006/relationships/hyperlink" Target="https://www.canadianletters.ca/" TargetMode="External"/><Relationship Id="rId25" Type="http://schemas.openxmlformats.org/officeDocument/2006/relationships/hyperlink" Target="http://www.bibleinterp.com/PDFs/BiblenotFriendofImmgirants.pdf" TargetMode="External"/><Relationship Id="rId33" Type="http://schemas.openxmlformats.org/officeDocument/2006/relationships/hyperlink" Target="https://www.thechatner.com/p/first-letter-to-the-corinthians" TargetMode="External"/><Relationship Id="rId38" Type="http://schemas.openxmlformats.org/officeDocument/2006/relationships/hyperlink" Target="https://genius.com/Mary-e-goodwin-racial-roots-and-religion-an-interview-with-howard-thurman-annotated" TargetMode="External"/><Relationship Id="rId46" Type="http://schemas.openxmlformats.org/officeDocument/2006/relationships/hyperlink" Target="https://www.uwo.ca/univsec/pdf/academic_policies/appeals/medicalform.pdf" TargetMode="External"/><Relationship Id="rId59" Type="http://schemas.openxmlformats.org/officeDocument/2006/relationships/hyperlink" Target="https://huronatwestern.ca/student-life/student-services/" TargetMode="External"/><Relationship Id="rId67" Type="http://schemas.openxmlformats.org/officeDocument/2006/relationships/hyperlink" Target="mailto:safety@huron.uwo.ca" TargetMode="External"/><Relationship Id="rId20" Type="http://schemas.openxmlformats.org/officeDocument/2006/relationships/hyperlink" Target="https://www.ancientjewreview.com/articles/2018/2/24/reflections-on-my-journey-with-john-a-retrospective-from-adele-reinhartz" TargetMode="External"/><Relationship Id="rId41" Type="http://schemas.openxmlformats.org/officeDocument/2006/relationships/hyperlink" Target="https://www.uwo.ca/univsec/pdf/academic_policies/exam/attendance.pdf" TargetMode="External"/><Relationship Id="rId54" Type="http://schemas.openxmlformats.org/officeDocument/2006/relationships/hyperlink" Target="mailto:huronsss@uwo.ca" TargetMode="External"/><Relationship Id="rId62" Type="http://schemas.openxmlformats.org/officeDocument/2006/relationships/hyperlink" Target="https://www.uwo.ca/sdc/learning/"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5411</Words>
  <Characters>28142</Characters>
  <Application>Microsoft Office Word</Application>
  <DocSecurity>0</DocSecurity>
  <Lines>670</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Quigley</dc:creator>
  <cp:keywords/>
  <dc:description/>
  <cp:lastModifiedBy>Sandra Rice</cp:lastModifiedBy>
  <cp:revision>2</cp:revision>
  <dcterms:created xsi:type="dcterms:W3CDTF">2022-01-21T18:40:00Z</dcterms:created>
  <dcterms:modified xsi:type="dcterms:W3CDTF">2022-01-21T18:40:00Z</dcterms:modified>
</cp:coreProperties>
</file>